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2">
      <w:pPr>
        <w:spacing w:after="0" w:lineRule="auto"/>
        <w:jc w:val="center"/>
        <w:rPr>
          <w:b w:val="1"/>
        </w:rPr>
      </w:pPr>
      <w:r w:rsidDel="00000000" w:rsidR="00000000" w:rsidRPr="00000000">
        <w:rPr>
          <w:rtl w:val="0"/>
        </w:rPr>
      </w:r>
    </w:p>
    <w:p w:rsidR="00000000" w:rsidDel="00000000" w:rsidP="00000000" w:rsidRDefault="00000000" w:rsidRPr="00000000" w14:paraId="00000003">
      <w:pPr>
        <w:spacing w:after="0" w:lineRule="auto"/>
        <w:jc w:val="center"/>
        <w:rPr>
          <w:rFonts w:ascii="Calibri" w:cs="Calibri" w:eastAsia="Calibri" w:hAnsi="Calibri"/>
          <w:color w:val="1b4e9f"/>
          <w:sz w:val="72"/>
          <w:szCs w:val="72"/>
        </w:rPr>
      </w:pPr>
      <w:bookmarkStart w:colFirst="0" w:colLast="0" w:name="_heading=h.30j0zll" w:id="0"/>
      <w:bookmarkEnd w:id="0"/>
      <w:r w:rsidDel="00000000" w:rsidR="00000000" w:rsidRPr="00000000">
        <w:rPr>
          <w:rFonts w:ascii="Calibri" w:cs="Calibri" w:eastAsia="Calibri" w:hAnsi="Calibri"/>
          <w:color w:val="1b4e9f"/>
          <w:sz w:val="72"/>
          <w:szCs w:val="72"/>
          <w:rtl w:val="0"/>
        </w:rPr>
        <w:t xml:space="preserve">Implementation Plan</w:t>
      </w:r>
    </w:p>
    <w:p w:rsidR="00000000" w:rsidDel="00000000" w:rsidP="00000000" w:rsidRDefault="00000000" w:rsidRPr="00000000" w14:paraId="00000004">
      <w:pPr>
        <w:pStyle w:val="Subtitle"/>
        <w:jc w:val="center"/>
        <w:rPr/>
      </w:pPr>
      <w:r w:rsidDel="00000000" w:rsidR="00000000" w:rsidRPr="00000000">
        <w:rPr>
          <w:color w:val="242852"/>
          <w:rtl w:val="0"/>
        </w:rPr>
        <w:t xml:space="preserve">WP2 / Task 2.6. / v1</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May 22, 2020</w:t>
      </w:r>
    </w:p>
    <w:p w:rsidR="00000000" w:rsidDel="00000000" w:rsidP="00000000" w:rsidRDefault="00000000" w:rsidRPr="00000000" w14:paraId="00000007">
      <w:pPr>
        <w:spacing w:after="0" w:lineRule="auto"/>
        <w:rPr>
          <w:sz w:val="24"/>
          <w:szCs w:val="24"/>
        </w:rPr>
      </w:pPr>
      <w:r w:rsidDel="00000000" w:rsidR="00000000" w:rsidRPr="00000000">
        <w:rPr>
          <w:rtl w:val="0"/>
        </w:rPr>
      </w:r>
    </w:p>
    <w:p w:rsidR="00000000" w:rsidDel="00000000" w:rsidP="00000000" w:rsidRDefault="00000000" w:rsidRPr="00000000" w14:paraId="00000008">
      <w:pPr>
        <w:rPr/>
        <w:sectPr>
          <w:headerReference r:id="rId7" w:type="default"/>
          <w:headerReference r:id="rId8" w:type="first"/>
          <w:footerReference r:id="rId9" w:type="default"/>
          <w:footerReference r:id="rId10" w:type="first"/>
          <w:pgSz w:h="16838" w:w="11906" w:orient="portrait"/>
          <w:pgMar w:bottom="1417" w:top="1417" w:left="1701" w:right="1701" w:header="850" w:footer="850"/>
          <w:pgNumType w:start="1"/>
          <w:titlePg w:val="1"/>
        </w:sectPr>
      </w:pPr>
      <w:r w:rsidDel="00000000" w:rsidR="00000000" w:rsidRPr="00000000">
        <w:rPr>
          <w:rtl w:val="0"/>
        </w:rPr>
      </w:r>
    </w:p>
    <w:p w:rsidR="00000000" w:rsidDel="00000000" w:rsidP="00000000" w:rsidRDefault="00000000" w:rsidRPr="00000000" w14:paraId="00000009">
      <w:pPr>
        <w:keepNext w:val="1"/>
        <w:keepLines w:val="1"/>
        <w:widowControl w:val="1"/>
        <w:pBdr>
          <w:top w:space="0" w:sz="0" w:val="nil"/>
          <w:left w:space="0" w:sz="0" w:val="nil"/>
          <w:bottom w:color="000000" w:space="0" w:sz="0" w:val="none"/>
          <w:right w:space="0" w:sz="0" w:val="nil"/>
          <w:between w:space="0" w:sz="0" w:val="nil"/>
        </w:pBdr>
        <w:shd w:fill="auto" w:val="clear"/>
        <w:spacing w:after="240" w:before="240" w:line="259" w:lineRule="auto"/>
        <w:ind w:left="0" w:right="0" w:firstLine="0"/>
        <w:jc w:val="left"/>
        <w:rPr>
          <w:rFonts w:ascii="Calibri" w:cs="Calibri" w:eastAsia="Calibri" w:hAnsi="Calibri"/>
          <w:b w:val="0"/>
          <w:i w:val="0"/>
          <w:smallCaps w:val="0"/>
          <w:strike w:val="0"/>
          <w:color w:val="374c80"/>
          <w:sz w:val="32"/>
          <w:szCs w:val="32"/>
          <w:u w:val="none"/>
          <w:shd w:fill="auto" w:val="clear"/>
          <w:vertAlign w:val="baseline"/>
        </w:rPr>
      </w:pPr>
      <w:r w:rsidDel="00000000" w:rsidR="00000000" w:rsidRPr="00000000">
        <w:rPr>
          <w:rFonts w:ascii="Calibri" w:cs="Calibri" w:eastAsia="Calibri" w:hAnsi="Calibri"/>
          <w:b w:val="0"/>
          <w:i w:val="0"/>
          <w:smallCaps w:val="0"/>
          <w:strike w:val="0"/>
          <w:color w:val="374c80"/>
          <w:sz w:val="32"/>
          <w:szCs w:val="32"/>
          <w:u w:val="none"/>
          <w:shd w:fill="auto" w:val="clear"/>
          <w:vertAlign w:val="baseline"/>
          <w:rtl w:val="0"/>
        </w:rPr>
        <w:t xml:space="preserve">Ta</w:t>
      </w:r>
      <w:r w:rsidDel="00000000" w:rsidR="00000000" w:rsidRPr="00000000">
        <w:rPr>
          <w:rFonts w:ascii="Calibri" w:cs="Calibri" w:eastAsia="Calibri" w:hAnsi="Calibri"/>
          <w:b w:val="0"/>
          <w:i w:val="0"/>
          <w:smallCaps w:val="0"/>
          <w:strike w:val="0"/>
          <w:color w:val="374c80"/>
          <w:sz w:val="32"/>
          <w:szCs w:val="32"/>
          <w:u w:val="none"/>
          <w:shd w:fill="auto" w:val="clear"/>
          <w:vertAlign w:val="baseline"/>
          <w:rtl w:val="0"/>
        </w:rPr>
        <w:t xml:space="preserve">ble of Contents</w:t>
      </w:r>
    </w:p>
    <w:sdt>
      <w:sdtPr>
        <w:docPartObj>
          <w:docPartGallery w:val="Table of Contents"/>
          <w:docPartUnique w:val="1"/>
        </w:docPartObj>
      </w:sdtPr>
      <w:sdtContent>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Roles and Responsibilities</w:t>
              <w:tab/>
              <w:t xml:space="preserve">3</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Work Plan</w:t>
              <w:tab/>
              <w:t xml:space="preserve">4</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100" w:before="0" w:line="276" w:lineRule="auto"/>
            <w:ind w:left="22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tasks per Partner</w:t>
              <w:tab/>
              <w:t xml:space="preserve">4</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Summary of Work Packages and methodology</w:t>
      </w:r>
    </w:p>
    <w:p w:rsidR="00000000" w:rsidDel="00000000" w:rsidP="00000000" w:rsidRDefault="00000000" w:rsidRPr="00000000" w14:paraId="00000011">
      <w:pPr>
        <w:rPr/>
      </w:pPr>
      <w:r w:rsidDel="00000000" w:rsidR="00000000" w:rsidRPr="00000000">
        <w:rPr>
          <w:rtl w:val="0"/>
        </w:rPr>
        <w:t xml:space="preserve">MIETC is dedicated to build a capacity of Central Asian HEIs (Kazakhstan, Turkmenistan, Tajikistan) and the managers of Technoparks in Industrial Entrepreneurships by providing high quality and country-tailored curriculum and study materials as well as intensive trainings using lean approach for teachers and Technopark’s managers.</w:t>
      </w:r>
    </w:p>
    <w:p w:rsidR="00000000" w:rsidDel="00000000" w:rsidP="00000000" w:rsidRDefault="00000000" w:rsidRPr="00000000" w14:paraId="00000012">
      <w:pPr>
        <w:rPr/>
      </w:pPr>
      <w:r w:rsidDel="00000000" w:rsidR="00000000" w:rsidRPr="00000000">
        <w:rPr>
          <w:rtl w:val="0"/>
        </w:rPr>
        <w:t xml:space="preserve">The project’s workload is organized in five Work Packages (WP):</w:t>
      </w:r>
    </w:p>
    <w:p w:rsidR="00000000" w:rsidDel="00000000" w:rsidP="00000000" w:rsidRDefault="00000000" w:rsidRPr="00000000" w14:paraId="00000013">
      <w:pPr>
        <w:rPr/>
      </w:pPr>
      <w:r w:rsidDel="00000000" w:rsidR="00000000" w:rsidRPr="00000000">
        <w:rPr>
          <w:b w:val="1"/>
          <w:rtl w:val="0"/>
        </w:rPr>
        <w:t xml:space="preserve">WP1: Management</w:t>
      </w:r>
      <w:r w:rsidDel="00000000" w:rsidR="00000000" w:rsidRPr="00000000">
        <w:rPr>
          <w:rtl w:val="0"/>
        </w:rPr>
        <w:t xml:space="preserve">. It foresees the organization of annual management meetings, the first of which will the be Kick-off meeting, during which the consortium will define the composition of distributed management bodies, namely the Management Board (one representative per HEI), the Dissemination board (DB), the Academic Board (AB), the Entrepreneurship Centre Manager (ECM, representative from Technoparks) and Task Core Groups (TCGs). The Management Board, chaired by the Project Coordinator, has full executive responsibility for the project and it is composed of one representative for each partner of the consortium. Each Work Package has a leading partner who will be in charge of WP management and will be reporting to MB of WP activities. The close cooperation with partner university internal stakeholders will guarantee the relevance of the work. The management structure will efficiently address the specific objectives via a clear distribution of tasks and authorities and achieve an effective administrative management. All partners will be engaged in the management activities. </w:t>
      </w:r>
    </w:p>
    <w:p w:rsidR="00000000" w:rsidDel="00000000" w:rsidP="00000000" w:rsidRDefault="00000000" w:rsidRPr="00000000" w14:paraId="00000014">
      <w:pPr>
        <w:rPr/>
      </w:pPr>
      <w:r w:rsidDel="00000000" w:rsidR="00000000" w:rsidRPr="00000000">
        <w:rPr>
          <w:b w:val="1"/>
          <w:rtl w:val="0"/>
        </w:rPr>
        <w:t xml:space="preserve">WP2: Preparation</w:t>
      </w:r>
      <w:r w:rsidDel="00000000" w:rsidR="00000000" w:rsidRPr="00000000">
        <w:rPr>
          <w:rtl w:val="0"/>
        </w:rPr>
        <w:t xml:space="preserve">. The development of the curriculum will be based on detailed market needs analysis through the use of Delphi analysis. The aim is to ensure that the development of the program Is aligned with student needs and market demand. To achieve this, Ayeconomics will perform a data-driven approach defining skills with greatest demand for target group (industrial companies, market of industrial products) and trends for the developed programme. The results of the analysis will provide useful insights about the knowledge and skills lacking in the local markets. It will lead better adaptation of curriculum to the needs of employers and the market in general. Program market research will provide insight into how a program should be designed based on current and future demand, in addition to how it should be positioned from a creative standpoint within the larger education market. This type of analysis will ensure the success of the program once it is launched. The market analysis will also shine light onto how the program should be delivered, considering growing digitalization trends and how information is consumed by students. The analysis will include primary research (focus groups, surveys and etc), competitive analysis and secondary research (statistics, articles, newspaper and etc). The competence analysis will help to adapt training and learning material to the competence level of teachers. Course evaluation will be web-based: after each semester has been completed (i.e. teaching has concluded and exam grades have been announced), students receive an invitation by email to evaluate online all courses they took part in. </w:t>
      </w:r>
    </w:p>
    <w:p w:rsidR="00000000" w:rsidDel="00000000" w:rsidP="00000000" w:rsidRDefault="00000000" w:rsidRPr="00000000" w14:paraId="00000015">
      <w:pPr>
        <w:rPr/>
      </w:pPr>
      <w:r w:rsidDel="00000000" w:rsidR="00000000" w:rsidRPr="00000000">
        <w:rPr>
          <w:b w:val="1"/>
          <w:rtl w:val="0"/>
        </w:rPr>
        <w:t xml:space="preserve">WP3: Development</w:t>
      </w:r>
      <w:r w:rsidDel="00000000" w:rsidR="00000000" w:rsidRPr="00000000">
        <w:rPr>
          <w:rtl w:val="0"/>
        </w:rPr>
        <w:t xml:space="preserve">. The objective of this Work Package is to engage the participating HEIs, Research Institutes, Technoparks, Entrepreneurs and Policy makers into the co-design of the project´s curriculum and study materials ensuring its relevance to the market. During this process, all participants will be engaged in order to ensure a multi-disciplinary view on each subject including the interests and aspirations of all the project’s target-audiences: students, start-up entrepreneurs, industrial companies, investors, policy makers and professionals. The curriculum, syllabuses and course materials under the qualification framework and state educational standards will be developed. Trainings will be carried out using lean approach, placing strong emphasis on personalised learning contexts and on learning-by-doing methods, thus, accomplishing greater student and Technoparks´managers involvement. The project will go beyond traditional formal training, consisted of a ‘transmissive’ methodology, and it will promote action learning with real-world cases and assistance by mentors and coaches. Focusing on hands-on real-world cases and actionable learning practices (e.g. role-playing, gamification, etc.).</w:t>
      </w:r>
    </w:p>
    <w:p w:rsidR="00000000" w:rsidDel="00000000" w:rsidP="00000000" w:rsidRDefault="00000000" w:rsidRPr="00000000" w14:paraId="00000016">
      <w:pPr>
        <w:rPr/>
      </w:pPr>
      <w:r w:rsidDel="00000000" w:rsidR="00000000" w:rsidRPr="00000000">
        <w:rPr>
          <w:b w:val="1"/>
          <w:rtl w:val="0"/>
        </w:rPr>
        <w:t xml:space="preserve">WP4: Quality Assurance</w:t>
      </w:r>
      <w:r w:rsidDel="00000000" w:rsidR="00000000" w:rsidRPr="00000000">
        <w:rPr>
          <w:rtl w:val="0"/>
        </w:rPr>
        <w:t xml:space="preserve">. The Quality assurance procedure will ensure that all the project’s activities, outputs and deliverables comply with the overall objectives of the project and the specific objectives of each Work Package (WP). All project activities will be subject to a Quality Assurance procedure in order to ensure conformity with the objectives and results as they are foreseen in the project contract. Partners will support the work of the WP with regular information provision and taking corrective actions, if needed</w:t>
      </w:r>
    </w:p>
    <w:p w:rsidR="00000000" w:rsidDel="00000000" w:rsidP="00000000" w:rsidRDefault="00000000" w:rsidRPr="00000000" w14:paraId="00000017">
      <w:pPr>
        <w:rPr/>
      </w:pPr>
      <w:r w:rsidDel="00000000" w:rsidR="00000000" w:rsidRPr="00000000">
        <w:rPr>
          <w:b w:val="1"/>
          <w:rtl w:val="0"/>
        </w:rPr>
        <w:t xml:space="preserve">WP5: Dissemination</w:t>
      </w:r>
      <w:r w:rsidDel="00000000" w:rsidR="00000000" w:rsidRPr="00000000">
        <w:rPr>
          <w:rtl w:val="0"/>
        </w:rPr>
        <w:t xml:space="preserve">. The work package on dissemination and exploitation aims at establishing the Project´s brand, to raise awareness among industrial companies, students, policy makers and other HEIs. To this end, the WP is key to the project’s success. WP will ensure optimised project results, large-scale impact and sustainability during and after project lifecycle and will go beyond partner organisations and countries to a wider range of public all over Europe CA countries.</w:t>
      </w:r>
    </w:p>
    <w:p w:rsidR="00000000" w:rsidDel="00000000" w:rsidP="00000000" w:rsidRDefault="00000000" w:rsidRPr="00000000" w14:paraId="00000018">
      <w:pPr>
        <w:pStyle w:val="Heading1"/>
        <w:rPr/>
      </w:pPr>
      <w:bookmarkStart w:colFirst="0" w:colLast="0" w:name="_heading=h.gjdgxs" w:id="1"/>
      <w:bookmarkEnd w:id="1"/>
      <w:r w:rsidDel="00000000" w:rsidR="00000000" w:rsidRPr="00000000">
        <w:rPr>
          <w:rtl w:val="0"/>
        </w:rPr>
        <w:t xml:space="preserve">Roles and Responsibilities</w:t>
      </w:r>
    </w:p>
    <w:p w:rsidR="00000000" w:rsidDel="00000000" w:rsidP="00000000" w:rsidRDefault="00000000" w:rsidRPr="00000000" w14:paraId="00000019">
      <w:pPr>
        <w:rPr/>
      </w:pPr>
      <w:r w:rsidDel="00000000" w:rsidR="00000000" w:rsidRPr="00000000">
        <w:rPr>
          <w:rtl w:val="0"/>
        </w:rPr>
        <w:t xml:space="preserve">The Partnership is </w:t>
      </w:r>
      <w:r w:rsidDel="00000000" w:rsidR="00000000" w:rsidRPr="00000000">
        <w:rPr>
          <w:b w:val="1"/>
          <w:rtl w:val="0"/>
        </w:rPr>
        <w:t xml:space="preserve">jointly responsible</w:t>
      </w:r>
      <w:r w:rsidDel="00000000" w:rsidR="00000000" w:rsidRPr="00000000">
        <w:rPr>
          <w:rtl w:val="0"/>
        </w:rPr>
        <w:t xml:space="preserve"> for the implementation of the project. Each Partner has general and specific responsibilities, which are detailed below: </w:t>
      </w:r>
    </w:p>
    <w:p w:rsidR="00000000" w:rsidDel="00000000" w:rsidP="00000000" w:rsidRDefault="00000000" w:rsidRPr="00000000" w14:paraId="0000001A">
      <w:pPr>
        <w:rPr/>
      </w:pPr>
      <w:r w:rsidDel="00000000" w:rsidR="00000000" w:rsidRPr="00000000">
        <w:rPr>
          <w:rtl w:val="0"/>
        </w:rPr>
        <w:t xml:space="preserve">The </w:t>
      </w:r>
      <w:r w:rsidDel="00000000" w:rsidR="00000000" w:rsidRPr="00000000">
        <w:rPr>
          <w:u w:val="single"/>
          <w:rtl w:val="0"/>
        </w:rPr>
        <w:t xml:space="preserve">Coordinator</w:t>
      </w:r>
      <w:r w:rsidDel="00000000" w:rsidR="00000000" w:rsidRPr="00000000">
        <w:rPr>
          <w:rtl w:val="0"/>
        </w:rPr>
        <w:t xml:space="preserve"> is responsible for:</w:t>
      </w:r>
    </w:p>
    <w:p w:rsidR="00000000" w:rsidDel="00000000" w:rsidP="00000000" w:rsidRDefault="00000000" w:rsidRPr="00000000" w14:paraId="0000001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Overseeing the implementation of activities.</w:t>
      </w:r>
    </w:p>
    <w:p w:rsidR="00000000" w:rsidDel="00000000" w:rsidP="00000000" w:rsidRDefault="00000000" w:rsidRPr="00000000" w14:paraId="0000001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Managing the funds and ensuring the respect of CBHE rules.</w:t>
      </w:r>
    </w:p>
    <w:p w:rsidR="00000000" w:rsidDel="00000000" w:rsidP="00000000" w:rsidRDefault="00000000" w:rsidRPr="00000000" w14:paraId="0000001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Serving as the central communication point with partners and stakeholders.</w:t>
      </w:r>
    </w:p>
    <w:p w:rsidR="00000000" w:rsidDel="00000000" w:rsidP="00000000" w:rsidRDefault="00000000" w:rsidRPr="00000000" w14:paraId="0000001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with the EACEA (project officer).</w:t>
      </w:r>
    </w:p>
    <w:p w:rsidR="00000000" w:rsidDel="00000000" w:rsidP="00000000" w:rsidRDefault="00000000" w:rsidRPr="00000000" w14:paraId="0000001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Submission of interim and final reports and requests for payment to EACEA.</w:t>
      </w:r>
    </w:p>
    <w:p w:rsidR="00000000" w:rsidDel="00000000" w:rsidP="00000000" w:rsidRDefault="00000000" w:rsidRPr="00000000" w14:paraId="00000020">
      <w:pPr>
        <w:rPr/>
      </w:pPr>
      <w:r w:rsidDel="00000000" w:rsidR="00000000" w:rsidRPr="00000000">
        <w:rPr>
          <w:rtl w:val="0"/>
        </w:rPr>
        <w:t xml:space="preserve">The </w:t>
      </w:r>
      <w:r w:rsidDel="00000000" w:rsidR="00000000" w:rsidRPr="00000000">
        <w:rPr>
          <w:u w:val="single"/>
          <w:rtl w:val="0"/>
        </w:rPr>
        <w:t xml:space="preserve">Partners</w:t>
      </w:r>
      <w:r w:rsidDel="00000000" w:rsidR="00000000" w:rsidRPr="00000000">
        <w:rPr>
          <w:rtl w:val="0"/>
        </w:rPr>
        <w:t xml:space="preserve"> are responsible for:</w:t>
      </w:r>
    </w:p>
    <w:p w:rsidR="00000000" w:rsidDel="00000000" w:rsidP="00000000" w:rsidRDefault="00000000" w:rsidRPr="00000000" w14:paraId="0000002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Implementing the activities under their responsibility.</w:t>
      </w:r>
    </w:p>
    <w:p w:rsidR="00000000" w:rsidDel="00000000" w:rsidP="00000000" w:rsidRDefault="00000000" w:rsidRPr="00000000" w14:paraId="0000002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the coordinator (e.g. providing information and supporting documents for reporting on time!).</w:t>
      </w:r>
    </w:p>
    <w:p w:rsidR="00000000" w:rsidDel="00000000" w:rsidP="00000000" w:rsidRDefault="00000000" w:rsidRPr="00000000" w14:paraId="0000002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in full transparency with the coordinator (inform of any changes / delays).</w:t>
      </w:r>
    </w:p>
    <w:p w:rsidR="00000000" w:rsidDel="00000000" w:rsidP="00000000" w:rsidRDefault="00000000" w:rsidRPr="00000000" w14:paraId="0000002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to the dissemination of the project results in your organisation, community and/or region.</w:t>
      </w:r>
    </w:p>
    <w:p w:rsidR="00000000" w:rsidDel="00000000" w:rsidP="00000000" w:rsidRDefault="00000000" w:rsidRPr="00000000" w14:paraId="00000025">
      <w:pPr>
        <w:rPr/>
      </w:pPr>
      <w:r w:rsidDel="00000000" w:rsidR="00000000" w:rsidRPr="00000000">
        <w:rPr>
          <w:u w:val="single"/>
          <w:rtl w:val="0"/>
        </w:rPr>
        <w:t xml:space="preserve">Central Asian partners</w:t>
      </w:r>
      <w:r w:rsidDel="00000000" w:rsidR="00000000" w:rsidRPr="00000000">
        <w:rPr>
          <w:rtl w:val="0"/>
        </w:rPr>
        <w:t xml:space="preserve"> have additional responsibilities:</w:t>
      </w:r>
    </w:p>
    <w:p w:rsidR="00000000" w:rsidDel="00000000" w:rsidP="00000000" w:rsidRDefault="00000000" w:rsidRPr="00000000" w14:paraId="0000002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Enhancing relevance / added value of the project results.</w:t>
      </w:r>
    </w:p>
    <w:p w:rsidR="00000000" w:rsidDel="00000000" w:rsidP="00000000" w:rsidRDefault="00000000" w:rsidRPr="00000000" w14:paraId="0000002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Raising awareness &amp; disseminating results.</w:t>
      </w:r>
    </w:p>
    <w:p w:rsidR="00000000" w:rsidDel="00000000" w:rsidP="00000000" w:rsidRDefault="00000000" w:rsidRPr="00000000" w14:paraId="0000002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Involving target groups and local stakeholders.</w:t>
      </w:r>
    </w:p>
    <w:p w:rsidR="00000000" w:rsidDel="00000000" w:rsidP="00000000" w:rsidRDefault="00000000" w:rsidRPr="00000000" w14:paraId="0000002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implementation and sustainability of the project results.</w:t>
      </w:r>
    </w:p>
    <w:p w:rsidR="00000000" w:rsidDel="00000000" w:rsidP="00000000" w:rsidRDefault="00000000" w:rsidRPr="00000000" w14:paraId="0000002A">
      <w:pPr>
        <w:pStyle w:val="Heading1"/>
        <w:rPr/>
      </w:pPr>
      <w:bookmarkStart w:colFirst="0" w:colLast="0" w:name="_heading=h.30j0zll" w:id="0"/>
      <w:bookmarkEnd w:id="0"/>
      <w:r w:rsidDel="00000000" w:rsidR="00000000" w:rsidRPr="00000000">
        <w:rPr>
          <w:rtl w:val="0"/>
        </w:rPr>
        <w:t xml:space="preserve">Work Plan</w:t>
      </w:r>
    </w:p>
    <w:p w:rsidR="00000000" w:rsidDel="00000000" w:rsidP="00000000" w:rsidRDefault="00000000" w:rsidRPr="00000000" w14:paraId="0000002B">
      <w:pPr>
        <w:rPr/>
      </w:pPr>
      <w:r w:rsidDel="00000000" w:rsidR="00000000" w:rsidRPr="00000000">
        <w:rPr>
          <w:u w:val="single"/>
          <w:rtl w:val="0"/>
        </w:rPr>
        <w:t xml:space="preserve">The project Work Plan is available on the online project repository</w:t>
      </w:r>
      <w:r w:rsidDel="00000000" w:rsidR="00000000" w:rsidRPr="00000000">
        <w:rPr>
          <w:rtl w:val="0"/>
        </w:rPr>
        <w:t xml:space="preserve"> (in spreadsheet format). It will be updated regularly and it includes a list of specific tasks, a calendarization (Gantt chart), expected outcomes and allocated roles/responsibilities.</w:t>
      </w:r>
    </w:p>
    <w:p w:rsidR="00000000" w:rsidDel="00000000" w:rsidP="00000000" w:rsidRDefault="00000000" w:rsidRPr="00000000" w14:paraId="0000002C">
      <w:pPr>
        <w:pStyle w:val="Heading2"/>
        <w:rPr/>
      </w:pPr>
      <w:bookmarkStart w:colFirst="0" w:colLast="0" w:name="_heading=h.1fob9te" w:id="2"/>
      <w:bookmarkEnd w:id="2"/>
      <w:r w:rsidDel="00000000" w:rsidR="00000000" w:rsidRPr="00000000">
        <w:rPr>
          <w:rtl w:val="0"/>
        </w:rPr>
        <w:t xml:space="preserve">List of tasks per Partner</w:t>
      </w:r>
    </w:p>
    <w:p w:rsidR="00000000" w:rsidDel="00000000" w:rsidP="00000000" w:rsidRDefault="00000000" w:rsidRPr="00000000" w14:paraId="0000002D">
      <w:pPr>
        <w:rPr/>
      </w:pPr>
      <w:r w:rsidDel="00000000" w:rsidR="00000000" w:rsidRPr="00000000">
        <w:rPr>
          <w:rtl w:val="0"/>
        </w:rPr>
        <w:t xml:space="preserve">A list of the main tasks to be carried out by each partner is presented below:</w:t>
      </w:r>
    </w:p>
    <w:p w:rsidR="00000000" w:rsidDel="00000000" w:rsidP="00000000" w:rsidRDefault="00000000" w:rsidRPr="00000000" w14:paraId="0000002E">
      <w:pPr>
        <w:rPr>
          <w:b w:val="1"/>
        </w:rPr>
      </w:pPr>
      <w:r w:rsidDel="00000000" w:rsidR="00000000" w:rsidRPr="00000000">
        <w:rPr>
          <w:b w:val="1"/>
          <w:rtl w:val="0"/>
        </w:rPr>
        <w:t xml:space="preserve">P1. University of Santiago de Compostela (USC)</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the 1st Management meeting (Kick-off meeting)</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Overall financial management and administration</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 and forwarding reports to the EACEA</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Compile consolidated progress reports</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Analyse of international master programs</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up accounting and monitoring mechanisms</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project Implementation Plan</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TCGs</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curriculum for the Master Program</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development</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training on Master subjects</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training on the Establishment of Entrepreneurs Centres</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Coordination of the Master roll-out and implementation</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content update</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Quality Assurance Plan</w:t>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045">
      <w:pPr>
        <w:rPr>
          <w:b w:val="1"/>
        </w:rPr>
      </w:pPr>
      <w:r w:rsidDel="00000000" w:rsidR="00000000" w:rsidRPr="00000000">
        <w:rPr>
          <w:b w:val="1"/>
          <w:rtl w:val="0"/>
        </w:rPr>
        <w:t xml:space="preserve">P2. Ayeconomics Research Centre S.L. (AYeconomics)</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guidelines for target group survey</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Analysis of needs and competences </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curriculum for the Master Program</w:t>
      </w:r>
    </w:p>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development</w:t>
      </w:r>
    </w:p>
    <w:p w:rsidR="00000000" w:rsidDel="00000000" w:rsidP="00000000" w:rsidRDefault="00000000" w:rsidRPr="00000000" w14:paraId="000000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training on Master subjects</w:t>
      </w:r>
    </w:p>
    <w:p w:rsidR="00000000" w:rsidDel="00000000" w:rsidP="00000000" w:rsidRDefault="00000000" w:rsidRPr="00000000" w14:paraId="000000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content update</w:t>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056">
      <w:pPr>
        <w:rPr>
          <w:b w:val="1"/>
        </w:rPr>
      </w:pPr>
      <w:r w:rsidDel="00000000" w:rsidR="00000000" w:rsidRPr="00000000">
        <w:rPr>
          <w:b w:val="1"/>
          <w:rtl w:val="0"/>
        </w:rPr>
        <w:t xml:space="preserve">P3. University of Ljubljana (UL)</w:t>
      </w:r>
    </w:p>
    <w:p w:rsidR="00000000" w:rsidDel="00000000" w:rsidP="00000000" w:rsidRDefault="00000000" w:rsidRPr="00000000" w14:paraId="0000005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05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the 3rd Management meeting</w:t>
      </w:r>
    </w:p>
    <w:p w:rsidR="00000000" w:rsidDel="00000000" w:rsidP="00000000" w:rsidRDefault="00000000" w:rsidRPr="00000000" w14:paraId="000000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05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05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05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Analysis of international master programs</w:t>
      </w:r>
    </w:p>
    <w:p w:rsidR="00000000" w:rsidDel="00000000" w:rsidP="00000000" w:rsidRDefault="00000000" w:rsidRPr="00000000" w14:paraId="0000005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TCGs</w:t>
      </w:r>
    </w:p>
    <w:p w:rsidR="00000000" w:rsidDel="00000000" w:rsidP="00000000" w:rsidRDefault="00000000" w:rsidRPr="00000000" w14:paraId="0000005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curriculum for the Master Program</w:t>
      </w:r>
    </w:p>
    <w:p w:rsidR="00000000" w:rsidDel="00000000" w:rsidP="00000000" w:rsidRDefault="00000000" w:rsidRPr="00000000" w14:paraId="0000005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development</w:t>
      </w:r>
    </w:p>
    <w:p w:rsidR="00000000" w:rsidDel="00000000" w:rsidP="00000000" w:rsidRDefault="00000000" w:rsidRPr="00000000" w14:paraId="0000006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training on Master subjects</w:t>
      </w:r>
    </w:p>
    <w:p w:rsidR="00000000" w:rsidDel="00000000" w:rsidP="00000000" w:rsidRDefault="00000000" w:rsidRPr="00000000" w14:paraId="0000006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content update</w:t>
      </w:r>
    </w:p>
    <w:p w:rsidR="00000000" w:rsidDel="00000000" w:rsidP="00000000" w:rsidRDefault="00000000" w:rsidRPr="00000000" w14:paraId="0000006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06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06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06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067">
      <w:pPr>
        <w:rPr>
          <w:b w:val="1"/>
        </w:rPr>
      </w:pPr>
      <w:r w:rsidDel="00000000" w:rsidR="00000000" w:rsidRPr="00000000">
        <w:rPr>
          <w:b w:val="1"/>
          <w:rtl w:val="0"/>
        </w:rPr>
        <w:t xml:space="preserve">P4. University of Naples Federico II</w:t>
      </w:r>
    </w:p>
    <w:p w:rsidR="00000000" w:rsidDel="00000000" w:rsidP="00000000" w:rsidRDefault="00000000" w:rsidRPr="00000000" w14:paraId="0000006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06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the 2nd Management meeting</w:t>
      </w:r>
    </w:p>
    <w:p w:rsidR="00000000" w:rsidDel="00000000" w:rsidP="00000000" w:rsidRDefault="00000000" w:rsidRPr="00000000" w14:paraId="0000006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06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06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06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Analysis of international master programs</w:t>
      </w:r>
    </w:p>
    <w:p w:rsidR="00000000" w:rsidDel="00000000" w:rsidP="00000000" w:rsidRDefault="00000000" w:rsidRPr="00000000" w14:paraId="0000006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TCGs</w:t>
      </w:r>
    </w:p>
    <w:p w:rsidR="00000000" w:rsidDel="00000000" w:rsidP="00000000" w:rsidRDefault="00000000" w:rsidRPr="00000000" w14:paraId="0000006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curriculum for the Master Program</w:t>
      </w:r>
    </w:p>
    <w:p w:rsidR="00000000" w:rsidDel="00000000" w:rsidP="00000000" w:rsidRDefault="00000000" w:rsidRPr="00000000" w14:paraId="0000007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development</w:t>
      </w:r>
    </w:p>
    <w:p w:rsidR="00000000" w:rsidDel="00000000" w:rsidP="00000000" w:rsidRDefault="00000000" w:rsidRPr="00000000" w14:paraId="0000007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training on Master subjects</w:t>
      </w:r>
    </w:p>
    <w:p w:rsidR="00000000" w:rsidDel="00000000" w:rsidP="00000000" w:rsidRDefault="00000000" w:rsidRPr="00000000" w14:paraId="0000007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content update</w:t>
      </w:r>
    </w:p>
    <w:p w:rsidR="00000000" w:rsidDel="00000000" w:rsidP="00000000" w:rsidRDefault="00000000" w:rsidRPr="00000000" w14:paraId="0000007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07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07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and maintain project website</w:t>
      </w:r>
    </w:p>
    <w:p w:rsidR="00000000" w:rsidDel="00000000" w:rsidP="00000000" w:rsidRDefault="00000000" w:rsidRPr="00000000" w14:paraId="0000007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up and update social networks</w:t>
      </w:r>
    </w:p>
    <w:p w:rsidR="00000000" w:rsidDel="00000000" w:rsidP="00000000" w:rsidRDefault="00000000" w:rsidRPr="00000000" w14:paraId="0000007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07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07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07A">
      <w:pPr>
        <w:rPr>
          <w:b w:val="1"/>
        </w:rPr>
      </w:pPr>
      <w:r w:rsidDel="00000000" w:rsidR="00000000" w:rsidRPr="00000000">
        <w:rPr>
          <w:b w:val="1"/>
          <w:rtl w:val="0"/>
        </w:rPr>
        <w:t xml:space="preserve">P5. East-Kazakhstan State Technical University (EKTSU)</w:t>
      </w:r>
    </w:p>
    <w:p w:rsidR="00000000" w:rsidDel="00000000" w:rsidP="00000000" w:rsidRDefault="00000000" w:rsidRPr="00000000" w14:paraId="0000007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07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0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07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07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Workshops/Survey with stakeholders</w:t>
      </w:r>
    </w:p>
    <w:p w:rsidR="00000000" w:rsidDel="00000000" w:rsidP="00000000" w:rsidRDefault="00000000" w:rsidRPr="00000000" w14:paraId="0000008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08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needs and competences analysis surveys</w:t>
      </w:r>
    </w:p>
    <w:p w:rsidR="00000000" w:rsidDel="00000000" w:rsidP="00000000" w:rsidRDefault="00000000" w:rsidRPr="00000000" w14:paraId="0000008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curriculum for the Master Program</w:t>
      </w:r>
    </w:p>
    <w:p w:rsidR="00000000" w:rsidDel="00000000" w:rsidP="00000000" w:rsidRDefault="00000000" w:rsidRPr="00000000" w14:paraId="0000008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development</w:t>
      </w:r>
    </w:p>
    <w:p w:rsidR="00000000" w:rsidDel="00000000" w:rsidP="00000000" w:rsidRDefault="00000000" w:rsidRPr="00000000" w14:paraId="0000008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English training program</w:t>
      </w:r>
    </w:p>
    <w:p w:rsidR="00000000" w:rsidDel="00000000" w:rsidP="00000000" w:rsidRDefault="00000000" w:rsidRPr="00000000" w14:paraId="0000008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English language training program</w:t>
      </w:r>
    </w:p>
    <w:p w:rsidR="00000000" w:rsidDel="00000000" w:rsidP="00000000" w:rsidRDefault="00000000" w:rsidRPr="00000000" w14:paraId="0000008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on Master subject trainings</w:t>
      </w:r>
    </w:p>
    <w:p w:rsidR="00000000" w:rsidDel="00000000" w:rsidP="00000000" w:rsidRDefault="00000000" w:rsidRPr="00000000" w14:paraId="0000008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Certification and accreditation of the Master program</w:t>
      </w:r>
    </w:p>
    <w:p w:rsidR="00000000" w:rsidDel="00000000" w:rsidP="00000000" w:rsidRDefault="00000000" w:rsidRPr="00000000" w14:paraId="0000008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training for the Establishment of Entrepreneurs Centres</w:t>
      </w:r>
    </w:p>
    <w:p w:rsidR="00000000" w:rsidDel="00000000" w:rsidP="00000000" w:rsidRDefault="00000000" w:rsidRPr="00000000" w14:paraId="0000008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Handbook on the Establishment of Entrepreneurs Centres</w:t>
      </w:r>
    </w:p>
    <w:p w:rsidR="00000000" w:rsidDel="00000000" w:rsidP="00000000" w:rsidRDefault="00000000" w:rsidRPr="00000000" w14:paraId="0000008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Establishment of Entrepreneurs Centres</w:t>
      </w:r>
    </w:p>
    <w:p w:rsidR="00000000" w:rsidDel="00000000" w:rsidP="00000000" w:rsidRDefault="00000000" w:rsidRPr="00000000" w14:paraId="0000008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training programs and seminars for entrepreneurs</w:t>
      </w:r>
    </w:p>
    <w:p w:rsidR="00000000" w:rsidDel="00000000" w:rsidP="00000000" w:rsidRDefault="00000000" w:rsidRPr="00000000" w14:paraId="0000008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enrolment</w:t>
      </w:r>
    </w:p>
    <w:p w:rsidR="00000000" w:rsidDel="00000000" w:rsidP="00000000" w:rsidRDefault="00000000" w:rsidRPr="00000000" w14:paraId="0000008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roll-out and implementation</w:t>
      </w:r>
    </w:p>
    <w:p w:rsidR="00000000" w:rsidDel="00000000" w:rsidP="00000000" w:rsidRDefault="00000000" w:rsidRPr="00000000" w14:paraId="0000008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Feedback analysis on the pilot Master program</w:t>
      </w:r>
    </w:p>
    <w:p w:rsidR="00000000" w:rsidDel="00000000" w:rsidP="00000000" w:rsidRDefault="00000000" w:rsidRPr="00000000" w14:paraId="0000008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follow-up report</w:t>
      </w:r>
    </w:p>
    <w:p w:rsidR="00000000" w:rsidDel="00000000" w:rsidP="00000000" w:rsidRDefault="00000000" w:rsidRPr="00000000" w14:paraId="0000009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content update</w:t>
      </w:r>
    </w:p>
    <w:p w:rsidR="00000000" w:rsidDel="00000000" w:rsidP="00000000" w:rsidRDefault="00000000" w:rsidRPr="00000000" w14:paraId="0000009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0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quality frameworks for each work package</w:t>
      </w:r>
    </w:p>
    <w:p w:rsidR="00000000" w:rsidDel="00000000" w:rsidP="00000000" w:rsidRDefault="00000000" w:rsidRPr="00000000" w14:paraId="0000009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09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professional network</w:t>
      </w:r>
    </w:p>
    <w:p w:rsidR="00000000" w:rsidDel="00000000" w:rsidP="00000000" w:rsidRDefault="00000000" w:rsidRPr="00000000" w14:paraId="0000009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09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0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09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info and open days</w:t>
      </w:r>
    </w:p>
    <w:p w:rsidR="00000000" w:rsidDel="00000000" w:rsidP="00000000" w:rsidRDefault="00000000" w:rsidRPr="00000000" w14:paraId="00000099">
      <w:pPr>
        <w:rPr>
          <w:b w:val="1"/>
        </w:rPr>
      </w:pPr>
      <w:r w:rsidDel="00000000" w:rsidR="00000000" w:rsidRPr="00000000">
        <w:rPr>
          <w:b w:val="1"/>
          <w:rtl w:val="0"/>
        </w:rPr>
        <w:t xml:space="preserve">P6. Academy of Sciences of Turkmenistan (AST)</w:t>
      </w:r>
    </w:p>
    <w:p w:rsidR="00000000" w:rsidDel="00000000" w:rsidP="00000000" w:rsidRDefault="00000000" w:rsidRPr="00000000" w14:paraId="0000009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09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09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09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09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Workshops/Survey with stakeholders</w:t>
      </w:r>
    </w:p>
    <w:p w:rsidR="00000000" w:rsidDel="00000000" w:rsidP="00000000" w:rsidRDefault="00000000" w:rsidRPr="00000000" w14:paraId="0000009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0A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needs and competences analysis surveys</w:t>
      </w:r>
    </w:p>
    <w:p w:rsidR="00000000" w:rsidDel="00000000" w:rsidP="00000000" w:rsidRDefault="00000000" w:rsidRPr="00000000" w14:paraId="000000A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development of the curriculum for the Master Program</w:t>
      </w:r>
    </w:p>
    <w:p w:rsidR="00000000" w:rsidDel="00000000" w:rsidP="00000000" w:rsidRDefault="00000000" w:rsidRPr="00000000" w14:paraId="000000A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 workshops for the presentation of the curriculum to Stakeholders</w:t>
      </w:r>
    </w:p>
    <w:p w:rsidR="00000000" w:rsidDel="00000000" w:rsidP="00000000" w:rsidRDefault="00000000" w:rsidRPr="00000000" w14:paraId="000000A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recommendations and feedback for the content development</w:t>
      </w:r>
    </w:p>
    <w:p w:rsidR="00000000" w:rsidDel="00000000" w:rsidP="00000000" w:rsidRDefault="00000000" w:rsidRPr="00000000" w14:paraId="000000A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English training program</w:t>
      </w:r>
    </w:p>
    <w:p w:rsidR="00000000" w:rsidDel="00000000" w:rsidP="00000000" w:rsidRDefault="00000000" w:rsidRPr="00000000" w14:paraId="000000A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certification and accreditation of the Master program</w:t>
      </w:r>
    </w:p>
    <w:p w:rsidR="00000000" w:rsidDel="00000000" w:rsidP="00000000" w:rsidRDefault="00000000" w:rsidRPr="00000000" w14:paraId="000000A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development of the Establishment of Entrepreneurs Centres</w:t>
      </w:r>
    </w:p>
    <w:p w:rsidR="00000000" w:rsidDel="00000000" w:rsidP="00000000" w:rsidRDefault="00000000" w:rsidRPr="00000000" w14:paraId="000000A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Development of marketing instruments for the student enrolment</w:t>
      </w:r>
    </w:p>
    <w:p w:rsidR="00000000" w:rsidDel="00000000" w:rsidP="00000000" w:rsidRDefault="00000000" w:rsidRPr="00000000" w14:paraId="000000A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roll-out and implementation</w:t>
      </w:r>
    </w:p>
    <w:p w:rsidR="00000000" w:rsidDel="00000000" w:rsidP="00000000" w:rsidRDefault="00000000" w:rsidRPr="00000000" w14:paraId="000000A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Feedback analysis on the pilot Master program</w:t>
      </w:r>
    </w:p>
    <w:p w:rsidR="00000000" w:rsidDel="00000000" w:rsidP="00000000" w:rsidRDefault="00000000" w:rsidRPr="00000000" w14:paraId="000000A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support and participate in the Master's content update</w:t>
      </w:r>
    </w:p>
    <w:p w:rsidR="00000000" w:rsidDel="00000000" w:rsidP="00000000" w:rsidRDefault="00000000" w:rsidRPr="00000000" w14:paraId="000000A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0A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0A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Dissemination Strategy</w:t>
      </w:r>
    </w:p>
    <w:p w:rsidR="00000000" w:rsidDel="00000000" w:rsidP="00000000" w:rsidRDefault="00000000" w:rsidRPr="00000000" w14:paraId="000000A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professional network</w:t>
      </w:r>
    </w:p>
    <w:p w:rsidR="00000000" w:rsidDel="00000000" w:rsidP="00000000" w:rsidRDefault="00000000" w:rsidRPr="00000000" w14:paraId="000000A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0B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0B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0B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info and open days</w:t>
      </w:r>
    </w:p>
    <w:p w:rsidR="00000000" w:rsidDel="00000000" w:rsidP="00000000" w:rsidRDefault="00000000" w:rsidRPr="00000000" w14:paraId="000000B3">
      <w:pPr>
        <w:rPr>
          <w:b w:val="1"/>
        </w:rPr>
      </w:pPr>
      <w:r w:rsidDel="00000000" w:rsidR="00000000" w:rsidRPr="00000000">
        <w:rPr>
          <w:b w:val="1"/>
          <w:rtl w:val="0"/>
        </w:rPr>
        <w:t xml:space="preserve">P7. Turkmen State Institute of Economics and Management (TSIEM)</w:t>
      </w:r>
    </w:p>
    <w:p w:rsidR="00000000" w:rsidDel="00000000" w:rsidP="00000000" w:rsidRDefault="00000000" w:rsidRPr="00000000" w14:paraId="000000B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0B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0B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0B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0B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Workshops/Survey with stakeholders</w:t>
      </w:r>
    </w:p>
    <w:p w:rsidR="00000000" w:rsidDel="00000000" w:rsidP="00000000" w:rsidRDefault="00000000" w:rsidRPr="00000000" w14:paraId="000000B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0B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needs and competences analysis surveys</w:t>
      </w:r>
    </w:p>
    <w:p w:rsidR="00000000" w:rsidDel="00000000" w:rsidP="00000000" w:rsidRDefault="00000000" w:rsidRPr="00000000" w14:paraId="000000B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curriculum for the Master Program</w:t>
      </w:r>
    </w:p>
    <w:p w:rsidR="00000000" w:rsidDel="00000000" w:rsidP="00000000" w:rsidRDefault="00000000" w:rsidRPr="00000000" w14:paraId="000000B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development</w:t>
      </w:r>
    </w:p>
    <w:p w:rsidR="00000000" w:rsidDel="00000000" w:rsidP="00000000" w:rsidRDefault="00000000" w:rsidRPr="00000000" w14:paraId="000000B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English training program</w:t>
      </w:r>
    </w:p>
    <w:p w:rsidR="00000000" w:rsidDel="00000000" w:rsidP="00000000" w:rsidRDefault="00000000" w:rsidRPr="00000000" w14:paraId="000000B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on Master subject trainings</w:t>
      </w:r>
    </w:p>
    <w:p w:rsidR="00000000" w:rsidDel="00000000" w:rsidP="00000000" w:rsidRDefault="00000000" w:rsidRPr="00000000" w14:paraId="000000B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Certification and accreditation of the Master program</w:t>
      </w:r>
    </w:p>
    <w:p w:rsidR="00000000" w:rsidDel="00000000" w:rsidP="00000000" w:rsidRDefault="00000000" w:rsidRPr="00000000" w14:paraId="000000C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training for the Establishment of Entrepreneurs Centres</w:t>
      </w:r>
    </w:p>
    <w:p w:rsidR="00000000" w:rsidDel="00000000" w:rsidP="00000000" w:rsidRDefault="00000000" w:rsidRPr="00000000" w14:paraId="000000C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Handbook on the Establishment of Entrepreneurs Centres</w:t>
      </w:r>
    </w:p>
    <w:p w:rsidR="00000000" w:rsidDel="00000000" w:rsidP="00000000" w:rsidRDefault="00000000" w:rsidRPr="00000000" w14:paraId="000000C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Establishment of Entrepreneurs Centres</w:t>
      </w:r>
    </w:p>
    <w:p w:rsidR="00000000" w:rsidDel="00000000" w:rsidP="00000000" w:rsidRDefault="00000000" w:rsidRPr="00000000" w14:paraId="000000C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training programs and seminars for entrepreneurs</w:t>
      </w:r>
    </w:p>
    <w:p w:rsidR="00000000" w:rsidDel="00000000" w:rsidP="00000000" w:rsidRDefault="00000000" w:rsidRPr="00000000" w14:paraId="000000C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enrolment</w:t>
      </w:r>
    </w:p>
    <w:p w:rsidR="00000000" w:rsidDel="00000000" w:rsidP="00000000" w:rsidRDefault="00000000" w:rsidRPr="00000000" w14:paraId="000000C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roll-out and implementation</w:t>
      </w:r>
    </w:p>
    <w:p w:rsidR="00000000" w:rsidDel="00000000" w:rsidP="00000000" w:rsidRDefault="00000000" w:rsidRPr="00000000" w14:paraId="000000C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Feedback analysis on the pilot Master program</w:t>
      </w:r>
    </w:p>
    <w:p w:rsidR="00000000" w:rsidDel="00000000" w:rsidP="00000000" w:rsidRDefault="00000000" w:rsidRPr="00000000" w14:paraId="000000C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follow-up report</w:t>
      </w:r>
    </w:p>
    <w:p w:rsidR="00000000" w:rsidDel="00000000" w:rsidP="00000000" w:rsidRDefault="00000000" w:rsidRPr="00000000" w14:paraId="000000C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content update</w:t>
      </w:r>
    </w:p>
    <w:p w:rsidR="00000000" w:rsidDel="00000000" w:rsidP="00000000" w:rsidRDefault="00000000" w:rsidRPr="00000000" w14:paraId="000000C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0C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0C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professional network</w:t>
      </w:r>
    </w:p>
    <w:p w:rsidR="00000000" w:rsidDel="00000000" w:rsidP="00000000" w:rsidRDefault="00000000" w:rsidRPr="00000000" w14:paraId="000000C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0C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0C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0C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info and open days</w:t>
      </w:r>
    </w:p>
    <w:p w:rsidR="00000000" w:rsidDel="00000000" w:rsidP="00000000" w:rsidRDefault="00000000" w:rsidRPr="00000000" w14:paraId="000000D0">
      <w:pPr>
        <w:rPr>
          <w:b w:val="1"/>
        </w:rPr>
      </w:pPr>
      <w:r w:rsidDel="00000000" w:rsidR="00000000" w:rsidRPr="00000000">
        <w:rPr>
          <w:b w:val="1"/>
          <w:rtl w:val="0"/>
        </w:rPr>
        <w:t xml:space="preserve">P8. Turkmen State Institute of Finance (TSIF)</w:t>
      </w:r>
    </w:p>
    <w:p w:rsidR="00000000" w:rsidDel="00000000" w:rsidP="00000000" w:rsidRDefault="00000000" w:rsidRPr="00000000" w14:paraId="000000D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0D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0D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0D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0D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Workshops/Survey with stakeholders</w:t>
      </w:r>
    </w:p>
    <w:p w:rsidR="00000000" w:rsidDel="00000000" w:rsidP="00000000" w:rsidRDefault="00000000" w:rsidRPr="00000000" w14:paraId="000000D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0D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needs and competences analysis surveys</w:t>
      </w:r>
    </w:p>
    <w:p w:rsidR="00000000" w:rsidDel="00000000" w:rsidP="00000000" w:rsidRDefault="00000000" w:rsidRPr="00000000" w14:paraId="000000D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curriculum for the Master Program</w:t>
      </w:r>
    </w:p>
    <w:p w:rsidR="00000000" w:rsidDel="00000000" w:rsidP="00000000" w:rsidRDefault="00000000" w:rsidRPr="00000000" w14:paraId="000000D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development</w:t>
      </w:r>
    </w:p>
    <w:p w:rsidR="00000000" w:rsidDel="00000000" w:rsidP="00000000" w:rsidRDefault="00000000" w:rsidRPr="00000000" w14:paraId="000000D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English training program</w:t>
      </w:r>
    </w:p>
    <w:p w:rsidR="00000000" w:rsidDel="00000000" w:rsidP="00000000" w:rsidRDefault="00000000" w:rsidRPr="00000000" w14:paraId="000000D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on Master subject trainings</w:t>
      </w:r>
    </w:p>
    <w:p w:rsidR="00000000" w:rsidDel="00000000" w:rsidP="00000000" w:rsidRDefault="00000000" w:rsidRPr="00000000" w14:paraId="000000D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Certification and accreditation of the Master program</w:t>
      </w:r>
    </w:p>
    <w:p w:rsidR="00000000" w:rsidDel="00000000" w:rsidP="00000000" w:rsidRDefault="00000000" w:rsidRPr="00000000" w14:paraId="000000D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training for the Establishment of Entrepreneurs Centres</w:t>
      </w:r>
    </w:p>
    <w:p w:rsidR="00000000" w:rsidDel="00000000" w:rsidP="00000000" w:rsidRDefault="00000000" w:rsidRPr="00000000" w14:paraId="000000D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Handbook on the Establishment of Entrepreneurs Centres</w:t>
      </w:r>
    </w:p>
    <w:p w:rsidR="00000000" w:rsidDel="00000000" w:rsidP="00000000" w:rsidRDefault="00000000" w:rsidRPr="00000000" w14:paraId="000000D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Establishment of Entrepreneurs Centres</w:t>
      </w:r>
    </w:p>
    <w:p w:rsidR="00000000" w:rsidDel="00000000" w:rsidP="00000000" w:rsidRDefault="00000000" w:rsidRPr="00000000" w14:paraId="000000E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training programs and seminars for entrepreneurs</w:t>
      </w:r>
    </w:p>
    <w:p w:rsidR="00000000" w:rsidDel="00000000" w:rsidP="00000000" w:rsidRDefault="00000000" w:rsidRPr="00000000" w14:paraId="000000E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enrolment</w:t>
      </w:r>
    </w:p>
    <w:p w:rsidR="00000000" w:rsidDel="00000000" w:rsidP="00000000" w:rsidRDefault="00000000" w:rsidRPr="00000000" w14:paraId="000000E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roll-out and implementation</w:t>
      </w:r>
    </w:p>
    <w:p w:rsidR="00000000" w:rsidDel="00000000" w:rsidP="00000000" w:rsidRDefault="00000000" w:rsidRPr="00000000" w14:paraId="000000E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Feedback analysis on the pilot Master program</w:t>
      </w:r>
    </w:p>
    <w:p w:rsidR="00000000" w:rsidDel="00000000" w:rsidP="00000000" w:rsidRDefault="00000000" w:rsidRPr="00000000" w14:paraId="000000E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follow-up report</w:t>
      </w:r>
    </w:p>
    <w:p w:rsidR="00000000" w:rsidDel="00000000" w:rsidP="00000000" w:rsidRDefault="00000000" w:rsidRPr="00000000" w14:paraId="000000E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content update</w:t>
      </w:r>
    </w:p>
    <w:p w:rsidR="00000000" w:rsidDel="00000000" w:rsidP="00000000" w:rsidRDefault="00000000" w:rsidRPr="00000000" w14:paraId="000000E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0E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0E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professional network</w:t>
      </w:r>
    </w:p>
    <w:p w:rsidR="00000000" w:rsidDel="00000000" w:rsidP="00000000" w:rsidRDefault="00000000" w:rsidRPr="00000000" w14:paraId="000000E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0E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0E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0E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info and open days</w:t>
      </w:r>
    </w:p>
    <w:p w:rsidR="00000000" w:rsidDel="00000000" w:rsidP="00000000" w:rsidRDefault="00000000" w:rsidRPr="00000000" w14:paraId="000000ED">
      <w:pPr>
        <w:rPr>
          <w:b w:val="1"/>
        </w:rPr>
      </w:pPr>
      <w:r w:rsidDel="00000000" w:rsidR="00000000" w:rsidRPr="00000000">
        <w:rPr>
          <w:b w:val="1"/>
          <w:rtl w:val="0"/>
        </w:rPr>
        <w:t xml:space="preserve">P9. Karaganda Economic University Kazpotrebsoyuz (KEUK)</w:t>
      </w:r>
    </w:p>
    <w:p w:rsidR="00000000" w:rsidDel="00000000" w:rsidP="00000000" w:rsidRDefault="00000000" w:rsidRPr="00000000" w14:paraId="000000E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0E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0F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0F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0F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Workshops/Survey with stakeholders</w:t>
      </w:r>
    </w:p>
    <w:p w:rsidR="00000000" w:rsidDel="00000000" w:rsidP="00000000" w:rsidRDefault="00000000" w:rsidRPr="00000000" w14:paraId="000000F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0F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needs and competences analysis surveys</w:t>
      </w:r>
    </w:p>
    <w:p w:rsidR="00000000" w:rsidDel="00000000" w:rsidP="00000000" w:rsidRDefault="00000000" w:rsidRPr="00000000" w14:paraId="000000F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curriculum for the Master Program</w:t>
      </w:r>
    </w:p>
    <w:p w:rsidR="00000000" w:rsidDel="00000000" w:rsidP="00000000" w:rsidRDefault="00000000" w:rsidRPr="00000000" w14:paraId="000000F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 workshops for the presentation of the curriculum to Stakeholders</w:t>
      </w:r>
    </w:p>
    <w:p w:rsidR="00000000" w:rsidDel="00000000" w:rsidP="00000000" w:rsidRDefault="00000000" w:rsidRPr="00000000" w14:paraId="000000F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development</w:t>
      </w:r>
    </w:p>
    <w:p w:rsidR="00000000" w:rsidDel="00000000" w:rsidP="00000000" w:rsidRDefault="00000000" w:rsidRPr="00000000" w14:paraId="000000F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Developing of English language training program</w:t>
      </w:r>
    </w:p>
    <w:p w:rsidR="00000000" w:rsidDel="00000000" w:rsidP="00000000" w:rsidRDefault="00000000" w:rsidRPr="00000000" w14:paraId="000000F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on Master subject trainings</w:t>
      </w:r>
    </w:p>
    <w:p w:rsidR="00000000" w:rsidDel="00000000" w:rsidP="00000000" w:rsidRDefault="00000000" w:rsidRPr="00000000" w14:paraId="000000F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Certification and accreditation of the Master program</w:t>
      </w:r>
    </w:p>
    <w:p w:rsidR="00000000" w:rsidDel="00000000" w:rsidP="00000000" w:rsidRDefault="00000000" w:rsidRPr="00000000" w14:paraId="000000F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training on the Establishment of Entrepreneurs Centres</w:t>
      </w:r>
    </w:p>
    <w:p w:rsidR="00000000" w:rsidDel="00000000" w:rsidP="00000000" w:rsidRDefault="00000000" w:rsidRPr="00000000" w14:paraId="000000F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training for the Establishment of Entrepreneurs Centres</w:t>
      </w:r>
    </w:p>
    <w:p w:rsidR="00000000" w:rsidDel="00000000" w:rsidP="00000000" w:rsidRDefault="00000000" w:rsidRPr="00000000" w14:paraId="000000F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Elaborate Strategy for the establishment of Entrepreneurship Centres</w:t>
      </w:r>
    </w:p>
    <w:p w:rsidR="00000000" w:rsidDel="00000000" w:rsidP="00000000" w:rsidRDefault="00000000" w:rsidRPr="00000000" w14:paraId="000000F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Coordination and monitoring of the Entrepreneurship Centres</w:t>
      </w:r>
    </w:p>
    <w:p w:rsidR="00000000" w:rsidDel="00000000" w:rsidP="00000000" w:rsidRDefault="00000000" w:rsidRPr="00000000" w14:paraId="000000F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Handbook on the Establishment of Entrepreneurs Centres</w:t>
      </w:r>
    </w:p>
    <w:p w:rsidR="00000000" w:rsidDel="00000000" w:rsidP="00000000" w:rsidRDefault="00000000" w:rsidRPr="00000000" w14:paraId="000001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Establishment of Entrepreneurs Centres</w:t>
      </w:r>
    </w:p>
    <w:p w:rsidR="00000000" w:rsidDel="00000000" w:rsidP="00000000" w:rsidRDefault="00000000" w:rsidRPr="00000000" w14:paraId="0000010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training programs and seminars for entrepreneurs</w:t>
      </w:r>
    </w:p>
    <w:p w:rsidR="00000000" w:rsidDel="00000000" w:rsidP="00000000" w:rsidRDefault="00000000" w:rsidRPr="00000000" w14:paraId="0000010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enrolment</w:t>
      </w:r>
    </w:p>
    <w:p w:rsidR="00000000" w:rsidDel="00000000" w:rsidP="00000000" w:rsidRDefault="00000000" w:rsidRPr="00000000" w14:paraId="0000010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roll-out and implementation</w:t>
      </w:r>
    </w:p>
    <w:p w:rsidR="00000000" w:rsidDel="00000000" w:rsidP="00000000" w:rsidRDefault="00000000" w:rsidRPr="00000000" w14:paraId="0000010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Feedback analysis on the pilot Master program</w:t>
      </w:r>
    </w:p>
    <w:p w:rsidR="00000000" w:rsidDel="00000000" w:rsidP="00000000" w:rsidRDefault="00000000" w:rsidRPr="00000000" w14:paraId="0000010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follow-up report</w:t>
      </w:r>
    </w:p>
    <w:p w:rsidR="00000000" w:rsidDel="00000000" w:rsidP="00000000" w:rsidRDefault="00000000" w:rsidRPr="00000000" w14:paraId="0000010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content update</w:t>
      </w:r>
    </w:p>
    <w:p w:rsidR="00000000" w:rsidDel="00000000" w:rsidP="00000000" w:rsidRDefault="00000000" w:rsidRPr="00000000" w14:paraId="0000010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10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10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professional network</w:t>
      </w:r>
    </w:p>
    <w:p w:rsidR="00000000" w:rsidDel="00000000" w:rsidP="00000000" w:rsidRDefault="00000000" w:rsidRPr="00000000" w14:paraId="0000010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10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10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10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info and open days</w:t>
      </w:r>
    </w:p>
    <w:p w:rsidR="00000000" w:rsidDel="00000000" w:rsidP="00000000" w:rsidRDefault="00000000" w:rsidRPr="00000000" w14:paraId="0000010E">
      <w:pPr>
        <w:rPr>
          <w:b w:val="1"/>
        </w:rPr>
      </w:pPr>
      <w:r w:rsidDel="00000000" w:rsidR="00000000" w:rsidRPr="00000000">
        <w:rPr>
          <w:b w:val="1"/>
          <w:rtl w:val="0"/>
        </w:rPr>
        <w:t xml:space="preserve">P10. Technological University of Tajikistan (TUT)</w:t>
      </w:r>
    </w:p>
    <w:p w:rsidR="00000000" w:rsidDel="00000000" w:rsidP="00000000" w:rsidRDefault="00000000" w:rsidRPr="00000000" w14:paraId="0000010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11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11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11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11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Workshops/Survey with stakeholders</w:t>
      </w:r>
    </w:p>
    <w:p w:rsidR="00000000" w:rsidDel="00000000" w:rsidP="00000000" w:rsidRDefault="00000000" w:rsidRPr="00000000" w14:paraId="0000011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11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needs and competences analysis surveys</w:t>
      </w:r>
    </w:p>
    <w:p w:rsidR="00000000" w:rsidDel="00000000" w:rsidP="00000000" w:rsidRDefault="00000000" w:rsidRPr="00000000" w14:paraId="0000011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curriculum for the Master Program</w:t>
      </w:r>
    </w:p>
    <w:p w:rsidR="00000000" w:rsidDel="00000000" w:rsidP="00000000" w:rsidRDefault="00000000" w:rsidRPr="00000000" w14:paraId="0000011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development</w:t>
      </w:r>
    </w:p>
    <w:p w:rsidR="00000000" w:rsidDel="00000000" w:rsidP="00000000" w:rsidRDefault="00000000" w:rsidRPr="00000000" w14:paraId="0000011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English training program</w:t>
      </w:r>
    </w:p>
    <w:p w:rsidR="00000000" w:rsidDel="00000000" w:rsidP="00000000" w:rsidRDefault="00000000" w:rsidRPr="00000000" w14:paraId="0000011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on Master subject trainings</w:t>
      </w:r>
    </w:p>
    <w:p w:rsidR="00000000" w:rsidDel="00000000" w:rsidP="00000000" w:rsidRDefault="00000000" w:rsidRPr="00000000" w14:paraId="0000011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Certification and accreditation of the Master program</w:t>
      </w:r>
    </w:p>
    <w:p w:rsidR="00000000" w:rsidDel="00000000" w:rsidP="00000000" w:rsidRDefault="00000000" w:rsidRPr="00000000" w14:paraId="0000011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training for the Establishment of Entrepreneurs Centres</w:t>
      </w:r>
    </w:p>
    <w:p w:rsidR="00000000" w:rsidDel="00000000" w:rsidP="00000000" w:rsidRDefault="00000000" w:rsidRPr="00000000" w14:paraId="0000011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Handbook on the Establishment of Entrepreneurs Centres</w:t>
      </w:r>
    </w:p>
    <w:p w:rsidR="00000000" w:rsidDel="00000000" w:rsidP="00000000" w:rsidRDefault="00000000" w:rsidRPr="00000000" w14:paraId="0000011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Establishment of Entrepreneurs Centres</w:t>
      </w:r>
    </w:p>
    <w:p w:rsidR="00000000" w:rsidDel="00000000" w:rsidP="00000000" w:rsidRDefault="00000000" w:rsidRPr="00000000" w14:paraId="0000011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training programs and seminars for entrepreneurs</w:t>
      </w:r>
    </w:p>
    <w:p w:rsidR="00000000" w:rsidDel="00000000" w:rsidP="00000000" w:rsidRDefault="00000000" w:rsidRPr="00000000" w14:paraId="0000011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enrolment</w:t>
      </w:r>
    </w:p>
    <w:p w:rsidR="00000000" w:rsidDel="00000000" w:rsidP="00000000" w:rsidRDefault="00000000" w:rsidRPr="00000000" w14:paraId="0000012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roll-out and implementation</w:t>
      </w:r>
    </w:p>
    <w:p w:rsidR="00000000" w:rsidDel="00000000" w:rsidP="00000000" w:rsidRDefault="00000000" w:rsidRPr="00000000" w14:paraId="0000012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Feedback analysis on the pilot Master program</w:t>
      </w:r>
    </w:p>
    <w:p w:rsidR="00000000" w:rsidDel="00000000" w:rsidP="00000000" w:rsidRDefault="00000000" w:rsidRPr="00000000" w14:paraId="0000012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follow-up report</w:t>
      </w:r>
    </w:p>
    <w:p w:rsidR="00000000" w:rsidDel="00000000" w:rsidP="00000000" w:rsidRDefault="00000000" w:rsidRPr="00000000" w14:paraId="0000012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content update</w:t>
      </w:r>
    </w:p>
    <w:p w:rsidR="00000000" w:rsidDel="00000000" w:rsidP="00000000" w:rsidRDefault="00000000" w:rsidRPr="00000000" w14:paraId="0000012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12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12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professional network</w:t>
      </w:r>
    </w:p>
    <w:p w:rsidR="00000000" w:rsidDel="00000000" w:rsidP="00000000" w:rsidRDefault="00000000" w:rsidRPr="00000000" w14:paraId="0000012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12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12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12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info and open days</w:t>
      </w:r>
    </w:p>
    <w:p w:rsidR="00000000" w:rsidDel="00000000" w:rsidP="00000000" w:rsidRDefault="00000000" w:rsidRPr="00000000" w14:paraId="0000012B">
      <w:pPr>
        <w:rPr>
          <w:b w:val="1"/>
        </w:rPr>
      </w:pPr>
      <w:r w:rsidDel="00000000" w:rsidR="00000000" w:rsidRPr="00000000">
        <w:rPr>
          <w:b w:val="1"/>
          <w:rtl w:val="0"/>
        </w:rPr>
        <w:t xml:space="preserve">P11. Tajik State University of Commerce (TSUC)</w:t>
      </w:r>
    </w:p>
    <w:p w:rsidR="00000000" w:rsidDel="00000000" w:rsidP="00000000" w:rsidRDefault="00000000" w:rsidRPr="00000000" w14:paraId="000001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1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1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1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1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Workshops/Survey with stakeholders</w:t>
      </w:r>
    </w:p>
    <w:p w:rsidR="00000000" w:rsidDel="00000000" w:rsidP="00000000" w:rsidRDefault="00000000" w:rsidRPr="00000000" w14:paraId="000001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1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needs and competences analysis surveys</w:t>
      </w:r>
    </w:p>
    <w:p w:rsidR="00000000" w:rsidDel="00000000" w:rsidP="00000000" w:rsidRDefault="00000000" w:rsidRPr="00000000" w14:paraId="000001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curriculum for the Master Program</w:t>
      </w:r>
    </w:p>
    <w:p w:rsidR="00000000" w:rsidDel="00000000" w:rsidP="00000000" w:rsidRDefault="00000000" w:rsidRPr="00000000" w14:paraId="000001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 workshops for the presentation of the curriculum to Stakeholders</w:t>
      </w:r>
    </w:p>
    <w:p w:rsidR="00000000" w:rsidDel="00000000" w:rsidP="00000000" w:rsidRDefault="00000000" w:rsidRPr="00000000" w14:paraId="000001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development</w:t>
      </w:r>
    </w:p>
    <w:p w:rsidR="00000000" w:rsidDel="00000000" w:rsidP="00000000" w:rsidRDefault="00000000" w:rsidRPr="00000000" w14:paraId="000001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English training program</w:t>
      </w:r>
    </w:p>
    <w:p w:rsidR="00000000" w:rsidDel="00000000" w:rsidP="00000000" w:rsidRDefault="00000000" w:rsidRPr="00000000" w14:paraId="000001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on Master subject trainings</w:t>
      </w:r>
    </w:p>
    <w:p w:rsidR="00000000" w:rsidDel="00000000" w:rsidP="00000000" w:rsidRDefault="00000000" w:rsidRPr="00000000" w14:paraId="000001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Certification and accreditation of the Master program</w:t>
      </w:r>
    </w:p>
    <w:p w:rsidR="00000000" w:rsidDel="00000000" w:rsidP="00000000" w:rsidRDefault="00000000" w:rsidRPr="00000000" w14:paraId="000001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training for the Establishment of Entrepreneurs Centres</w:t>
      </w:r>
    </w:p>
    <w:p w:rsidR="00000000" w:rsidDel="00000000" w:rsidP="00000000" w:rsidRDefault="00000000" w:rsidRPr="00000000" w14:paraId="000001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Handbook on the Establishment of Entrepreneurs Centres</w:t>
      </w:r>
    </w:p>
    <w:p w:rsidR="00000000" w:rsidDel="00000000" w:rsidP="00000000" w:rsidRDefault="00000000" w:rsidRPr="00000000" w14:paraId="000001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Establishment of Entrepreneurs Centres</w:t>
      </w:r>
    </w:p>
    <w:p w:rsidR="00000000" w:rsidDel="00000000" w:rsidP="00000000" w:rsidRDefault="00000000" w:rsidRPr="00000000" w14:paraId="000001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training programs and seminars for entrepreneurs</w:t>
      </w:r>
    </w:p>
    <w:p w:rsidR="00000000" w:rsidDel="00000000" w:rsidP="00000000" w:rsidRDefault="00000000" w:rsidRPr="00000000" w14:paraId="000001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enrolment</w:t>
      </w:r>
    </w:p>
    <w:p w:rsidR="00000000" w:rsidDel="00000000" w:rsidP="00000000" w:rsidRDefault="00000000" w:rsidRPr="00000000" w14:paraId="000001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roll-out and implementation</w:t>
      </w:r>
    </w:p>
    <w:p w:rsidR="00000000" w:rsidDel="00000000" w:rsidP="00000000" w:rsidRDefault="00000000" w:rsidRPr="00000000" w14:paraId="000001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Feedback analysis on the pilot Master program</w:t>
      </w:r>
    </w:p>
    <w:p w:rsidR="00000000" w:rsidDel="00000000" w:rsidP="00000000" w:rsidRDefault="00000000" w:rsidRPr="00000000" w14:paraId="000001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follow-up report</w:t>
      </w:r>
    </w:p>
    <w:p w:rsidR="00000000" w:rsidDel="00000000" w:rsidP="00000000" w:rsidRDefault="00000000" w:rsidRPr="00000000" w14:paraId="000001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content update</w:t>
      </w:r>
    </w:p>
    <w:p w:rsidR="00000000" w:rsidDel="00000000" w:rsidP="00000000" w:rsidRDefault="00000000" w:rsidRPr="00000000" w14:paraId="000001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Sustainability Strategy: Develop the methodology and recommendations report</w:t>
      </w:r>
    </w:p>
    <w:p w:rsidR="00000000" w:rsidDel="00000000" w:rsidP="00000000" w:rsidRDefault="00000000" w:rsidRPr="00000000" w14:paraId="000001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Implementation Plan for the Sustainability Strategy</w:t>
      </w:r>
    </w:p>
    <w:p w:rsidR="00000000" w:rsidDel="00000000" w:rsidP="00000000" w:rsidRDefault="00000000" w:rsidRPr="00000000" w14:paraId="000001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Sustainability Report and recommendations</w:t>
      </w:r>
    </w:p>
    <w:p w:rsidR="00000000" w:rsidDel="00000000" w:rsidP="00000000" w:rsidRDefault="00000000" w:rsidRPr="00000000" w14:paraId="000001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1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Compilation of periodical quality reviews</w:t>
      </w:r>
    </w:p>
    <w:p w:rsidR="00000000" w:rsidDel="00000000" w:rsidP="00000000" w:rsidRDefault="00000000" w:rsidRPr="00000000" w14:paraId="000001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periodical quality reports</w:t>
      </w:r>
    </w:p>
    <w:p w:rsidR="00000000" w:rsidDel="00000000" w:rsidP="00000000" w:rsidRDefault="00000000" w:rsidRPr="00000000" w14:paraId="000001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1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professional network</w:t>
      </w:r>
    </w:p>
    <w:p w:rsidR="00000000" w:rsidDel="00000000" w:rsidP="00000000" w:rsidRDefault="00000000" w:rsidRPr="00000000" w14:paraId="000001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1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1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1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info and open days</w:t>
      </w:r>
    </w:p>
    <w:p w:rsidR="00000000" w:rsidDel="00000000" w:rsidP="00000000" w:rsidRDefault="00000000" w:rsidRPr="00000000" w14:paraId="0000014E">
      <w:pPr>
        <w:rPr>
          <w:b w:val="1"/>
        </w:rPr>
      </w:pPr>
      <w:r w:rsidDel="00000000" w:rsidR="00000000" w:rsidRPr="00000000">
        <w:rPr>
          <w:b w:val="1"/>
          <w:rtl w:val="0"/>
        </w:rPr>
        <w:t xml:space="preserve">P12. Center of Technology of AST (CTAST)</w:t>
      </w:r>
    </w:p>
    <w:p w:rsidR="00000000" w:rsidDel="00000000" w:rsidP="00000000" w:rsidRDefault="00000000" w:rsidRPr="00000000" w14:paraId="000001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1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1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1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1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1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needs and competences analysis surveys</w:t>
      </w:r>
    </w:p>
    <w:p w:rsidR="00000000" w:rsidDel="00000000" w:rsidP="00000000" w:rsidRDefault="00000000" w:rsidRPr="00000000" w14:paraId="000001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training for the Establishment of Entrepreneurs Centres</w:t>
      </w:r>
    </w:p>
    <w:p w:rsidR="00000000" w:rsidDel="00000000" w:rsidP="00000000" w:rsidRDefault="00000000" w:rsidRPr="00000000" w14:paraId="000001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Handbook on the Establishment of Entrepreneurs Centres</w:t>
      </w:r>
    </w:p>
    <w:p w:rsidR="00000000" w:rsidDel="00000000" w:rsidP="00000000" w:rsidRDefault="00000000" w:rsidRPr="00000000" w14:paraId="000001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training programs and seminars for entrepreneurs</w:t>
      </w:r>
    </w:p>
    <w:p w:rsidR="00000000" w:rsidDel="00000000" w:rsidP="00000000" w:rsidRDefault="00000000" w:rsidRPr="00000000" w14:paraId="000001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1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1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professional network</w:t>
      </w:r>
    </w:p>
    <w:p w:rsidR="00000000" w:rsidDel="00000000" w:rsidP="00000000" w:rsidRDefault="00000000" w:rsidRPr="00000000" w14:paraId="000001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1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1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1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info and open days</w:t>
      </w:r>
    </w:p>
    <w:p w:rsidR="00000000" w:rsidDel="00000000" w:rsidP="00000000" w:rsidRDefault="00000000" w:rsidRPr="00000000" w14:paraId="0000015F">
      <w:pPr>
        <w:rPr>
          <w:b w:val="1"/>
        </w:rPr>
      </w:pPr>
      <w:r w:rsidDel="00000000" w:rsidR="00000000" w:rsidRPr="00000000">
        <w:rPr>
          <w:b w:val="1"/>
          <w:rtl w:val="0"/>
        </w:rPr>
        <w:t xml:space="preserve">P13. Technopark "Fanovar" (FANOVAR)</w:t>
      </w:r>
    </w:p>
    <w:p w:rsidR="00000000" w:rsidDel="00000000" w:rsidP="00000000" w:rsidRDefault="00000000" w:rsidRPr="00000000" w14:paraId="000001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1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1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1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1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1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needs and competences analysis surveys</w:t>
      </w:r>
    </w:p>
    <w:p w:rsidR="00000000" w:rsidDel="00000000" w:rsidP="00000000" w:rsidRDefault="00000000" w:rsidRPr="00000000" w14:paraId="000001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training for the Establishment of Entrepreneurs Centres</w:t>
      </w:r>
    </w:p>
    <w:p w:rsidR="00000000" w:rsidDel="00000000" w:rsidP="00000000" w:rsidRDefault="00000000" w:rsidRPr="00000000" w14:paraId="0000016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Handbook on the Establishment of Entrepreneurs Centres</w:t>
      </w:r>
    </w:p>
    <w:p w:rsidR="00000000" w:rsidDel="00000000" w:rsidP="00000000" w:rsidRDefault="00000000" w:rsidRPr="00000000" w14:paraId="0000016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training programs and seminars for entrepreneurs</w:t>
      </w:r>
    </w:p>
    <w:p w:rsidR="00000000" w:rsidDel="00000000" w:rsidP="00000000" w:rsidRDefault="00000000" w:rsidRPr="00000000" w14:paraId="0000016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16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16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professional network</w:t>
      </w:r>
    </w:p>
    <w:p w:rsidR="00000000" w:rsidDel="00000000" w:rsidP="00000000" w:rsidRDefault="00000000" w:rsidRPr="00000000" w14:paraId="0000016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16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16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16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info and open days</w:t>
      </w:r>
    </w:p>
    <w:p w:rsidR="00000000" w:rsidDel="00000000" w:rsidP="00000000" w:rsidRDefault="00000000" w:rsidRPr="00000000" w14:paraId="00000170">
      <w:pPr>
        <w:rPr/>
      </w:pPr>
      <w:r w:rsidDel="00000000" w:rsidR="00000000" w:rsidRPr="00000000">
        <w:rPr>
          <w:b w:val="1"/>
          <w:rtl w:val="0"/>
        </w:rPr>
        <w:t xml:space="preserve">P14. Eduacational Centre Business-Pro (ECBP)</w:t>
      </w:r>
      <w:r w:rsidDel="00000000" w:rsidR="00000000" w:rsidRPr="00000000">
        <w:rPr>
          <w:rtl w:val="0"/>
        </w:rPr>
      </w:r>
    </w:p>
    <w:p w:rsidR="00000000" w:rsidDel="00000000" w:rsidP="00000000" w:rsidRDefault="00000000" w:rsidRPr="00000000" w14:paraId="0000017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project management meetings</w:t>
      </w:r>
    </w:p>
    <w:p w:rsidR="00000000" w:rsidDel="00000000" w:rsidP="00000000" w:rsidRDefault="00000000" w:rsidRPr="00000000" w14:paraId="0000017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budget expenditure reports</w:t>
      </w:r>
    </w:p>
    <w:p w:rsidR="00000000" w:rsidDel="00000000" w:rsidP="00000000" w:rsidRDefault="00000000" w:rsidRPr="00000000" w14:paraId="0000017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individual progress reports</w:t>
      </w:r>
    </w:p>
    <w:p w:rsidR="00000000" w:rsidDel="00000000" w:rsidP="00000000" w:rsidRDefault="00000000" w:rsidRPr="00000000" w14:paraId="0000017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adequate communication with the Partnership</w:t>
      </w:r>
    </w:p>
    <w:p w:rsidR="00000000" w:rsidDel="00000000" w:rsidP="00000000" w:rsidRDefault="00000000" w:rsidRPr="00000000" w14:paraId="0000017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the MB, AB, DB, ECM, TCGs</w:t>
      </w:r>
    </w:p>
    <w:p w:rsidR="00000000" w:rsidDel="00000000" w:rsidP="00000000" w:rsidRDefault="00000000" w:rsidRPr="00000000" w14:paraId="0000017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needs and competences analysis surveys</w:t>
      </w:r>
    </w:p>
    <w:p w:rsidR="00000000" w:rsidDel="00000000" w:rsidP="00000000" w:rsidRDefault="00000000" w:rsidRPr="00000000" w14:paraId="0000017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the training for the Establishment of Entrepreneurs Centres</w:t>
      </w:r>
    </w:p>
    <w:p w:rsidR="00000000" w:rsidDel="00000000" w:rsidP="00000000" w:rsidRDefault="00000000" w:rsidRPr="00000000" w14:paraId="0000017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 Handbook on the Establishment of Entrepreneurs Centres</w:t>
      </w:r>
    </w:p>
    <w:p w:rsidR="00000000" w:rsidDel="00000000" w:rsidP="00000000" w:rsidRDefault="00000000" w:rsidRPr="00000000" w14:paraId="0000017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training programs and seminars for entrepreneurs</w:t>
      </w:r>
    </w:p>
    <w:p w:rsidR="00000000" w:rsidDel="00000000" w:rsidP="00000000" w:rsidRDefault="00000000" w:rsidRPr="00000000" w14:paraId="0000017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Sustainability Strategy</w:t>
      </w:r>
    </w:p>
    <w:p w:rsidR="00000000" w:rsidDel="00000000" w:rsidP="00000000" w:rsidRDefault="00000000" w:rsidRPr="00000000" w14:paraId="0000017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periodical quality reviews</w:t>
      </w:r>
    </w:p>
    <w:p w:rsidR="00000000" w:rsidDel="00000000" w:rsidP="00000000" w:rsidRDefault="00000000" w:rsidRPr="00000000" w14:paraId="0000017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professional network</w:t>
      </w:r>
    </w:p>
    <w:p w:rsidR="00000000" w:rsidDel="00000000" w:rsidP="00000000" w:rsidRDefault="00000000" w:rsidRPr="00000000" w14:paraId="0000017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Master Programme</w:t>
      </w:r>
    </w:p>
    <w:p w:rsidR="00000000" w:rsidDel="00000000" w:rsidP="00000000" w:rsidRDefault="00000000" w:rsidRPr="00000000" w14:paraId="0000017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for the website and social media</w:t>
      </w:r>
    </w:p>
    <w:p w:rsidR="00000000" w:rsidDel="00000000" w:rsidP="00000000" w:rsidRDefault="00000000" w:rsidRPr="00000000" w14:paraId="0000017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 two articles in national press</w:t>
      </w:r>
    </w:p>
    <w:p w:rsidR="00000000" w:rsidDel="00000000" w:rsidP="00000000" w:rsidRDefault="00000000" w:rsidRPr="00000000" w14:paraId="0000018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info and open days</w:t>
      </w:r>
    </w:p>
    <w:sectPr>
      <w:type w:val="nextPage"/>
      <w:pgSz w:h="16838" w:w="11906" w:orient="portrait"/>
      <w:pgMar w:bottom="1417" w:top="1806" w:left="1701" w:right="1701" w:header="8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Pr>
      <w:drawing>
        <wp:inline distB="0" distT="0" distL="0" distR="0">
          <wp:extent cx="2689083" cy="1573726"/>
          <wp:effectExtent b="0" l="0" r="0" t="0"/>
          <wp:docPr descr="Imagen que contiene dibujo&#10;&#10;Descripción generada automáticamente" id="19" name="image2.jpg"/>
          <a:graphic>
            <a:graphicData uri="http://schemas.openxmlformats.org/drawingml/2006/picture">
              <pic:pic>
                <pic:nvPicPr>
                  <pic:cNvPr descr="Imagen que contiene dibujo&#10;&#10;Descripción generada automáticamente" id="0" name="image2.jpg"/>
                  <pic:cNvPicPr preferRelativeResize="0"/>
                </pic:nvPicPr>
                <pic:blipFill>
                  <a:blip r:embed="rId1"/>
                  <a:srcRect b="0" l="0" r="0" t="0"/>
                  <a:stretch>
                    <a:fillRect/>
                  </a:stretch>
                </pic:blipFill>
                <pic:spPr>
                  <a:xfrm>
                    <a:off x="0" y="0"/>
                    <a:ext cx="2689083" cy="1573726"/>
                  </a:xfrm>
                  <a:prstGeom prst="rect"/>
                  <a:ln/>
                </pic:spPr>
              </pic:pic>
            </a:graphicData>
          </a:graphic>
        </wp:inline>
      </w:drawing>
    </w:r>
    <w:r w:rsidDel="00000000" w:rsidR="00000000" w:rsidRPr="00000000">
      <w:rPr>
        <w:rtl w:val="0"/>
      </w:rPr>
    </w:r>
  </w:p>
  <w:p w:rsidR="00000000" w:rsidDel="00000000" w:rsidP="00000000" w:rsidRDefault="00000000" w:rsidRPr="00000000" w14:paraId="00000184">
    <w:pPr>
      <w:spacing w:after="240" w:lineRule="auto"/>
      <w:jc w:val="center"/>
      <w:rPr>
        <w:sz w:val="24"/>
        <w:szCs w:val="24"/>
      </w:rPr>
    </w:pPr>
    <w:r w:rsidDel="00000000" w:rsidR="00000000" w:rsidRPr="00000000">
      <w:rPr>
        <w:sz w:val="24"/>
        <w:szCs w:val="24"/>
        <w:rtl w:val="0"/>
      </w:rPr>
      <w:t xml:space="preserve">DEVELOPMENT OF A MASTER PROGRAMME IN THE MANAGEMENT OF INDUSTRIAL ENTREPRENEURSHIP FOR TRANSITION COUNTRIES</w:t>
    </w:r>
  </w:p>
  <w:p w:rsidR="00000000" w:rsidDel="00000000" w:rsidP="00000000" w:rsidRDefault="00000000" w:rsidRPr="00000000" w14:paraId="00000185">
    <w:pPr>
      <w:spacing w:after="0" w:lineRule="auto"/>
      <w:jc w:val="center"/>
      <w:rPr>
        <w:b w:val="1"/>
        <w:sz w:val="24"/>
        <w:szCs w:val="24"/>
      </w:rPr>
    </w:pPr>
    <w:r w:rsidDel="00000000" w:rsidR="00000000" w:rsidRPr="00000000">
      <w:rPr>
        <w:b w:val="1"/>
        <w:sz w:val="24"/>
        <w:szCs w:val="24"/>
        <w:rtl w:val="0"/>
      </w:rPr>
      <w:t xml:space="preserve">610198-EPP-1-2019-1-ES-EPPKA2-CBHE-JP</w:t>
    </w:r>
  </w:p>
  <w:p w:rsidR="00000000" w:rsidDel="00000000" w:rsidP="00000000" w:rsidRDefault="00000000" w:rsidRPr="00000000" w14:paraId="00000186">
    <w:pPr>
      <w:spacing w:after="0" w:lineRule="auto"/>
      <w:jc w:val="center"/>
      <w:rPr/>
    </w:pPr>
    <w:r w:rsidDel="00000000" w:rsidR="00000000" w:rsidRPr="00000000">
      <w:rPr>
        <w:rtl w:val="0"/>
      </w:rPr>
    </w:r>
  </w:p>
  <w:p w:rsidR="00000000" w:rsidDel="00000000" w:rsidP="00000000" w:rsidRDefault="00000000" w:rsidRPr="00000000" w14:paraId="00000187">
    <w:pPr>
      <w:jc w:val="center"/>
      <w:rPr/>
    </w:pPr>
    <w:r w:rsidDel="00000000" w:rsidR="00000000" w:rsidRPr="00000000">
      <w:rPr>
        <w:rtl w:val="0"/>
      </w:rPr>
      <w:t xml:space="preserve">Partners :</w:t>
    </w:r>
  </w:p>
  <w:p w:rsidR="00000000" w:rsidDel="00000000" w:rsidP="00000000" w:rsidRDefault="00000000" w:rsidRPr="00000000" w14:paraId="00000188">
    <w:pPr>
      <w:spacing w:after="0" w:lineRule="auto"/>
      <w:ind w:left="-284" w:firstLine="0"/>
      <w:jc w:val="center"/>
      <w:rPr/>
    </w:pPr>
    <w:r w:rsidDel="00000000" w:rsidR="00000000" w:rsidRPr="00000000">
      <w:rPr/>
      <w:drawing>
        <wp:inline distB="0" distT="0" distL="0" distR="0">
          <wp:extent cx="4025127" cy="1372159"/>
          <wp:effectExtent b="0" l="0" r="0" t="0"/>
          <wp:docPr id="2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4025127" cy="1372159"/>
                  </a:xfrm>
                  <a:prstGeom prst="rect"/>
                  <a:ln/>
                </pic:spPr>
              </pic:pic>
            </a:graphicData>
          </a:graphic>
        </wp:inline>
      </w:drawing>
    </w: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mallCaps w:val="1"/>
        <w:color w:val="f24f4f"/>
        <w:sz w:val="20"/>
        <w:szCs w:val="20"/>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mallCaps w:val="1"/>
        <w:color w:val="f24f4f"/>
        <w:sz w:val="20"/>
        <w:szCs w:val="2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mallCaps w:val="1"/>
        <w:color w:val="f24f4f"/>
        <w:sz w:val="20"/>
        <w:szCs w:val="20"/>
      </w:rPr>
    </w:pPr>
    <w:r w:rsidDel="00000000" w:rsidR="00000000" w:rsidRPr="00000000">
      <w:rPr/>
      <w:drawing>
        <wp:inline distB="0" distT="0" distL="0" distR="0">
          <wp:extent cx="1898331" cy="541250"/>
          <wp:effectExtent b="0" l="0" r="0" t="0"/>
          <wp:docPr id="2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898331" cy="541250"/>
                  </a:xfrm>
                  <a:prstGeom prst="rect"/>
                  <a:ln/>
                </pic:spPr>
              </pic:pic>
            </a:graphicData>
          </a:graphic>
        </wp:inline>
      </w:drawing>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mallCaps w:val="1"/>
        <w:color w:val="f24f4f"/>
        <w:sz w:val="20"/>
        <w:szCs w:val="2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1"/>
        <w:strike w:val="0"/>
        <w:color w:val="4a66ac"/>
        <w:sz w:val="16"/>
        <w:szCs w:val="16"/>
        <w:u w:val="none"/>
        <w:shd w:fill="auto" w:val="clear"/>
        <w:vertAlign w:val="baseline"/>
      </w:rPr>
    </w:pPr>
    <w:r w:rsidDel="00000000" w:rsidR="00000000" w:rsidRPr="00000000">
      <w:rPr>
        <w:rFonts w:ascii="Calibri" w:cs="Calibri" w:eastAsia="Calibri" w:hAnsi="Calibri"/>
        <w:b w:val="0"/>
        <w:i w:val="0"/>
        <w:smallCaps w:val="1"/>
        <w:strike w:val="0"/>
        <w:color w:val="4a66ac"/>
        <w:sz w:val="16"/>
        <w:szCs w:val="16"/>
        <w:u w:val="none"/>
        <w:shd w:fill="auto" w:val="clear"/>
        <w:vertAlign w:val="baseline"/>
        <w:rtl w:val="0"/>
      </w:rPr>
      <w:t xml:space="preserve">MIETC - WP2 / Task 2.6. / v1 - Implementation Plan - May 2020</w:t>
    </w:r>
    <w:r w:rsidDel="00000000" w:rsidR="00000000" w:rsidRPr="00000000">
      <w:rPr>
        <w:rFonts w:ascii="Calibri" w:cs="Calibri" w:eastAsia="Calibri" w:hAnsi="Calibri"/>
        <w:b w:val="0"/>
        <w:i w:val="0"/>
        <w:smallCaps w:val="1"/>
        <w:strike w:val="0"/>
        <w:color w:val="4a66ac"/>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1"/>
        <w:strike w:val="0"/>
        <w:color w:val="4a66ac"/>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pos="4680"/>
        <w:tab w:val="right" w:pos="9360"/>
      </w:tabs>
      <w:spacing w:after="0" w:line="240" w:lineRule="auto"/>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pos="3216"/>
      </w:tabs>
      <w:spacing w:after="0" w:line="240" w:lineRule="auto"/>
      <w:rPr>
        <w:rFonts w:ascii="Calibri" w:cs="Calibri" w:eastAsia="Calibri" w:hAnsi="Calibri"/>
      </w:rPr>
    </w:pPr>
    <w:r w:rsidDel="00000000" w:rsidR="00000000" w:rsidRPr="00000000">
      <w:rPr>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3495040</wp:posOffset>
          </wp:positionH>
          <wp:positionV relativeFrom="paragraph">
            <wp:posOffset>-262889</wp:posOffset>
          </wp:positionV>
          <wp:extent cx="1897525" cy="541020"/>
          <wp:effectExtent b="0" l="0" r="0" t="0"/>
          <wp:wrapNone/>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7525" cy="5410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-247014</wp:posOffset>
          </wp:positionV>
          <wp:extent cx="861821" cy="504000"/>
          <wp:effectExtent b="0" l="0" r="0" t="0"/>
          <wp:wrapNone/>
          <wp:docPr descr="Imagen que contiene dibujo&#10;&#10;Descripción generada automáticamente" id="18" name="image2.jpg"/>
          <a:graphic>
            <a:graphicData uri="http://schemas.openxmlformats.org/drawingml/2006/picture">
              <pic:pic>
                <pic:nvPicPr>
                  <pic:cNvPr descr="Imagen que contiene dibujo&#10;&#10;Descripción generada automáticamente" id="0" name="image2.jpg"/>
                  <pic:cNvPicPr preferRelativeResize="0"/>
                </pic:nvPicPr>
                <pic:blipFill>
                  <a:blip r:embed="rId2"/>
                  <a:srcRect b="0" l="0" r="0" t="0"/>
                  <a:stretch>
                    <a:fillRect/>
                  </a:stretch>
                </pic:blipFill>
                <pic:spPr>
                  <a:xfrm>
                    <a:off x="0" y="0"/>
                    <a:ext cx="861821" cy="504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dae0ef" w:space="0" w:sz="8" w:val="single"/>
      </w:pBdr>
    </w:pPr>
    <w:rPr>
      <w:rFonts w:ascii="Calibri" w:cs="Calibri" w:eastAsia="Calibri" w:hAnsi="Calibri"/>
      <w:color w:val="1b4e9f"/>
      <w:sz w:val="36"/>
      <w:szCs w:val="36"/>
    </w:rPr>
  </w:style>
  <w:style w:type="paragraph" w:styleId="Heading2">
    <w:name w:val="heading 2"/>
    <w:basedOn w:val="Normal"/>
    <w:next w:val="Normal"/>
    <w:pPr>
      <w:keepNext w:val="1"/>
      <w:keepLines w:val="1"/>
      <w:spacing w:after="240" w:before="320" w:line="240" w:lineRule="auto"/>
    </w:pPr>
    <w:rPr>
      <w:b w:val="1"/>
      <w:sz w:val="26"/>
      <w:szCs w:val="26"/>
    </w:rPr>
  </w:style>
  <w:style w:type="paragraph" w:styleId="Heading3">
    <w:name w:val="heading 3"/>
    <w:basedOn w:val="Normal"/>
    <w:next w:val="Normal"/>
    <w:pPr>
      <w:keepNext w:val="1"/>
      <w:keepLines w:val="1"/>
      <w:spacing w:after="120" w:before="240" w:lineRule="auto"/>
    </w:pPr>
    <w:rPr>
      <w:rFonts w:ascii="Calibri" w:cs="Calibri" w:eastAsia="Calibri" w:hAnsi="Calibri"/>
      <w:b w:val="1"/>
      <w:color w:val="595959"/>
      <w:sz w:val="24"/>
      <w:szCs w:val="24"/>
    </w:rPr>
  </w:style>
  <w:style w:type="paragraph" w:styleId="Heading4">
    <w:name w:val="heading 4"/>
    <w:basedOn w:val="Normal"/>
    <w:next w:val="Normal"/>
    <w:pPr>
      <w:keepNext w:val="1"/>
      <w:keepLines w:val="1"/>
      <w:tabs>
        <w:tab w:val="left" w:pos="3649"/>
        <w:tab w:val="left" w:pos="5349"/>
        <w:tab w:val="left" w:pos="7992"/>
        <w:tab w:val="left" w:pos="9409"/>
        <w:tab w:val="left" w:pos="10778"/>
      </w:tabs>
      <w:spacing w:after="0" w:before="40" w:line="240" w:lineRule="auto"/>
      <w:jc w:val="left"/>
    </w:pPr>
    <w:rPr>
      <w:rFonts w:ascii="Calibri" w:cs="Calibri" w:eastAsia="Calibri" w:hAnsi="Calibri"/>
      <w:i w:val="1"/>
      <w:color w:val="374c80"/>
    </w:rPr>
  </w:style>
  <w:style w:type="paragraph" w:styleId="Heading5">
    <w:name w:val="heading 5"/>
    <w:basedOn w:val="Normal"/>
    <w:next w:val="Normal"/>
    <w:pPr>
      <w:keepNext w:val="1"/>
      <w:keepLines w:val="1"/>
      <w:tabs>
        <w:tab w:val="left" w:pos="3649"/>
        <w:tab w:val="left" w:pos="5349"/>
        <w:tab w:val="left" w:pos="7992"/>
        <w:tab w:val="left" w:pos="9409"/>
        <w:tab w:val="left" w:pos="10778"/>
      </w:tabs>
      <w:spacing w:after="0" w:before="40" w:line="240" w:lineRule="auto"/>
      <w:jc w:val="left"/>
    </w:pPr>
    <w:rPr>
      <w:rFonts w:ascii="Calibri" w:cs="Calibri" w:eastAsia="Calibri" w:hAnsi="Calibri"/>
      <w:color w:val="374c8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0" w:line="240" w:lineRule="auto"/>
    </w:pPr>
    <w:rPr>
      <w:rFonts w:ascii="Calibri" w:cs="Calibri" w:eastAsia="Calibri" w:hAnsi="Calibri"/>
      <w:color w:val="4a66ac"/>
      <w:sz w:val="96"/>
      <w:szCs w:val="96"/>
    </w:rPr>
  </w:style>
  <w:style w:type="paragraph" w:styleId="Normal" w:default="1">
    <w:name w:val="Normal"/>
    <w:qFormat w:val="1"/>
    <w:rsid w:val="001D6BFE"/>
    <w:pPr>
      <w:spacing w:after="200" w:line="276" w:lineRule="auto"/>
      <w:jc w:val="both"/>
    </w:pPr>
    <w:rPr>
      <w:rFonts w:ascii="Calibri Light" w:cs="Calibri" w:eastAsia="Calibri" w:hAnsi="Calibri Light"/>
      <w:color w:val="000000" w:themeColor="text1"/>
      <w:lang w:eastAsia="el-GR" w:val="fr-FR"/>
    </w:rPr>
  </w:style>
  <w:style w:type="paragraph" w:styleId="Ttulo1">
    <w:name w:val="heading 1"/>
    <w:basedOn w:val="Normal"/>
    <w:next w:val="Normal"/>
    <w:link w:val="Ttulo1Car"/>
    <w:uiPriority w:val="9"/>
    <w:qFormat w:val="1"/>
    <w:rsid w:val="00CC2455"/>
    <w:pPr>
      <w:keepNext w:val="1"/>
      <w:keepLines w:val="1"/>
      <w:pBdr>
        <w:bottom w:color="d9dfef" w:space="0" w:sz="8" w:themeColor="accent1" w:themeTint="000033" w:val="single"/>
      </w:pBdr>
      <w:outlineLvl w:val="0"/>
    </w:pPr>
    <w:rPr>
      <w:rFonts w:asciiTheme="majorHAnsi" w:cstheme="majorBidi" w:eastAsiaTheme="majorEastAsia" w:hAnsiTheme="majorHAnsi"/>
      <w:color w:val="1b4e9f"/>
      <w:sz w:val="36"/>
      <w:szCs w:val="36"/>
    </w:rPr>
  </w:style>
  <w:style w:type="paragraph" w:styleId="Ttulo2">
    <w:name w:val="heading 2"/>
    <w:basedOn w:val="Normal"/>
    <w:next w:val="Normal"/>
    <w:link w:val="Ttulo2Car"/>
    <w:uiPriority w:val="9"/>
    <w:unhideWhenUsed w:val="1"/>
    <w:qFormat w:val="1"/>
    <w:rsid w:val="009A5E99"/>
    <w:pPr>
      <w:keepNext w:val="1"/>
      <w:keepLines w:val="1"/>
      <w:spacing w:after="240" w:before="320" w:line="240" w:lineRule="auto"/>
      <w:outlineLvl w:val="1"/>
    </w:pPr>
    <w:rPr>
      <w:b w:val="1"/>
      <w:bCs w:val="1"/>
      <w:sz w:val="26"/>
      <w:szCs w:val="26"/>
    </w:rPr>
  </w:style>
  <w:style w:type="paragraph" w:styleId="Ttulo3">
    <w:name w:val="heading 3"/>
    <w:basedOn w:val="Normal"/>
    <w:next w:val="Normal"/>
    <w:link w:val="Ttulo3Car"/>
    <w:uiPriority w:val="9"/>
    <w:unhideWhenUsed w:val="1"/>
    <w:qFormat w:val="1"/>
    <w:rsid w:val="001111EC"/>
    <w:pPr>
      <w:keepNext w:val="1"/>
      <w:keepLines w:val="1"/>
      <w:spacing w:after="120" w:before="240"/>
      <w:outlineLvl w:val="2"/>
    </w:pPr>
    <w:rPr>
      <w:rFonts w:asciiTheme="majorHAnsi" w:cstheme="majorBidi" w:eastAsiaTheme="majorEastAsia" w:hAnsiTheme="majorHAnsi"/>
      <w:b w:val="1"/>
      <w:color w:val="595959" w:themeColor="text1" w:themeTint="0000A6"/>
      <w:sz w:val="24"/>
      <w:szCs w:val="24"/>
    </w:rPr>
  </w:style>
  <w:style w:type="paragraph" w:styleId="Ttulo4">
    <w:name w:val="heading 4"/>
    <w:basedOn w:val="Normal"/>
    <w:next w:val="Normal"/>
    <w:link w:val="Ttulo4Car"/>
    <w:uiPriority w:val="9"/>
    <w:unhideWhenUsed w:val="1"/>
    <w:qFormat w:val="1"/>
    <w:rsid w:val="00363F8C"/>
    <w:pPr>
      <w:keepNext w:val="1"/>
      <w:keepLines w:val="1"/>
      <w:tabs>
        <w:tab w:val="left" w:pos="3649"/>
        <w:tab w:val="left" w:pos="5349"/>
        <w:tab w:val="left" w:pos="7992"/>
        <w:tab w:val="left" w:pos="9409"/>
        <w:tab w:val="left" w:pos="10778"/>
      </w:tabs>
      <w:spacing w:after="0" w:before="40" w:line="240" w:lineRule="auto"/>
      <w:jc w:val="left"/>
      <w:outlineLvl w:val="3"/>
    </w:pPr>
    <w:rPr>
      <w:rFonts w:asciiTheme="majorHAnsi" w:cstheme="majorBidi" w:eastAsiaTheme="majorEastAsia" w:hAnsiTheme="majorHAnsi"/>
      <w:i w:val="1"/>
      <w:iCs w:val="1"/>
      <w:color w:val="374c80" w:themeColor="accent1" w:themeShade="0000BF"/>
      <w:szCs w:val="20"/>
      <w:lang w:eastAsia="en-US" w:val="en-GB"/>
    </w:rPr>
  </w:style>
  <w:style w:type="paragraph" w:styleId="Ttulo5">
    <w:name w:val="heading 5"/>
    <w:basedOn w:val="Normal"/>
    <w:next w:val="Normal"/>
    <w:link w:val="Ttulo5Car"/>
    <w:uiPriority w:val="9"/>
    <w:unhideWhenUsed w:val="1"/>
    <w:qFormat w:val="1"/>
    <w:rsid w:val="00A15562"/>
    <w:pPr>
      <w:keepNext w:val="1"/>
      <w:keepLines w:val="1"/>
      <w:tabs>
        <w:tab w:val="left" w:pos="3649"/>
        <w:tab w:val="left" w:pos="5349"/>
        <w:tab w:val="left" w:pos="7992"/>
        <w:tab w:val="left" w:pos="9409"/>
        <w:tab w:val="left" w:pos="10778"/>
      </w:tabs>
      <w:spacing w:after="0" w:before="40" w:line="240" w:lineRule="auto"/>
      <w:jc w:val="left"/>
      <w:outlineLvl w:val="4"/>
    </w:pPr>
    <w:rPr>
      <w:rFonts w:asciiTheme="majorHAnsi" w:cstheme="majorBidi" w:eastAsiaTheme="majorEastAsia" w:hAnsiTheme="majorHAnsi"/>
      <w:color w:val="374c80" w:themeColor="accent1" w:themeShade="0000BF"/>
      <w:szCs w:val="20"/>
      <w:lang w:eastAsia="en-US" w:val="en-GB"/>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CC2455"/>
    <w:rPr>
      <w:rFonts w:asciiTheme="majorHAnsi" w:cstheme="majorBidi" w:eastAsiaTheme="majorEastAsia" w:hAnsiTheme="majorHAnsi"/>
      <w:color w:val="1b4e9f"/>
      <w:sz w:val="36"/>
      <w:szCs w:val="36"/>
      <w:lang w:eastAsia="el-GR" w:val="fr-FR"/>
    </w:rPr>
  </w:style>
  <w:style w:type="character" w:styleId="Ttulo2Car" w:customStyle="1">
    <w:name w:val="Título 2 Car"/>
    <w:basedOn w:val="Fuentedeprrafopredeter"/>
    <w:link w:val="Ttulo2"/>
    <w:uiPriority w:val="9"/>
    <w:rsid w:val="009A5E99"/>
    <w:rPr>
      <w:rFonts w:ascii="Calibri Light" w:cs="Calibri" w:eastAsia="Calibri" w:hAnsi="Calibri Light"/>
      <w:b w:val="1"/>
      <w:bCs w:val="1"/>
      <w:color w:val="4c483d"/>
      <w:sz w:val="26"/>
      <w:szCs w:val="26"/>
      <w:lang w:eastAsia="el-GR" w:val="fr-FR"/>
    </w:rPr>
  </w:style>
  <w:style w:type="paragraph" w:styleId="Ttulo">
    <w:name w:val="Title"/>
    <w:basedOn w:val="Normal"/>
    <w:next w:val="Normal"/>
    <w:link w:val="TtuloCar"/>
    <w:uiPriority w:val="10"/>
    <w:qFormat w:val="1"/>
    <w:rsid w:val="009A5E99"/>
    <w:pPr>
      <w:spacing w:after="600" w:line="240" w:lineRule="auto"/>
      <w:contextualSpacing w:val="1"/>
    </w:pPr>
    <w:rPr>
      <w:rFonts w:asciiTheme="majorHAnsi" w:cstheme="majorBidi" w:eastAsiaTheme="majorEastAsia" w:hAnsiTheme="majorHAnsi"/>
      <w:color w:val="4a66ac" w:themeColor="accent1"/>
      <w:kern w:val="28"/>
      <w:sz w:val="96"/>
      <w:szCs w:val="96"/>
    </w:rPr>
  </w:style>
  <w:style w:type="character" w:styleId="TtuloCar" w:customStyle="1">
    <w:name w:val="Título Car"/>
    <w:basedOn w:val="Fuentedeprrafopredeter"/>
    <w:link w:val="Ttulo"/>
    <w:uiPriority w:val="10"/>
    <w:rsid w:val="009A5E99"/>
    <w:rPr>
      <w:rFonts w:asciiTheme="majorHAnsi" w:cstheme="majorBidi" w:eastAsiaTheme="majorEastAsia" w:hAnsiTheme="majorHAnsi"/>
      <w:color w:val="4a66ac" w:themeColor="accent1"/>
      <w:kern w:val="28"/>
      <w:sz w:val="96"/>
      <w:szCs w:val="96"/>
      <w:lang w:eastAsia="el-GR" w:val="fr-FR"/>
    </w:rPr>
  </w:style>
  <w:style w:type="paragraph" w:styleId="Subttulo">
    <w:name w:val="Subtitle"/>
    <w:basedOn w:val="Normal"/>
    <w:next w:val="Normal"/>
    <w:link w:val="SubttuloCar"/>
    <w:uiPriority w:val="11"/>
    <w:qFormat w:val="1"/>
    <w:rsid w:val="009A5E99"/>
    <w:pPr>
      <w:spacing w:after="0" w:line="240" w:lineRule="auto"/>
    </w:pPr>
    <w:rPr>
      <w:sz w:val="32"/>
      <w:szCs w:val="32"/>
    </w:rPr>
  </w:style>
  <w:style w:type="character" w:styleId="SubttuloCar" w:customStyle="1">
    <w:name w:val="Subtítulo Car"/>
    <w:basedOn w:val="Fuentedeprrafopredeter"/>
    <w:link w:val="Subttulo"/>
    <w:uiPriority w:val="11"/>
    <w:rsid w:val="009A5E99"/>
    <w:rPr>
      <w:rFonts w:ascii="Calibri Light" w:cs="Calibri" w:eastAsia="Calibri" w:hAnsi="Calibri Light"/>
      <w:color w:val="4c483d"/>
      <w:sz w:val="32"/>
      <w:szCs w:val="32"/>
      <w:lang w:eastAsia="el-GR" w:val="fr-FR"/>
    </w:rPr>
  </w:style>
  <w:style w:type="paragraph" w:styleId="Piedepgina">
    <w:name w:val="footer"/>
    <w:basedOn w:val="Normal"/>
    <w:link w:val="PiedepginaCar"/>
    <w:uiPriority w:val="99"/>
    <w:unhideWhenUsed w:val="1"/>
    <w:qFormat w:val="1"/>
    <w:rsid w:val="009A5E99"/>
    <w:pPr>
      <w:spacing w:after="0" w:line="240" w:lineRule="auto"/>
    </w:pPr>
    <w:rPr>
      <w:rFonts w:asciiTheme="majorHAnsi" w:cstheme="majorBidi" w:eastAsiaTheme="majorEastAsia" w:hAnsiTheme="majorHAnsi"/>
      <w:caps w:val="1"/>
      <w:color w:val="4a66ac" w:themeColor="accent1"/>
      <w:sz w:val="16"/>
      <w:szCs w:val="16"/>
    </w:rPr>
  </w:style>
  <w:style w:type="character" w:styleId="PiedepginaCar" w:customStyle="1">
    <w:name w:val="Pie de página Car"/>
    <w:basedOn w:val="Fuentedeprrafopredeter"/>
    <w:link w:val="Piedepgina"/>
    <w:uiPriority w:val="99"/>
    <w:rsid w:val="009A5E99"/>
    <w:rPr>
      <w:rFonts w:asciiTheme="majorHAnsi" w:cstheme="majorBidi" w:eastAsiaTheme="majorEastAsia" w:hAnsiTheme="majorHAnsi"/>
      <w:caps w:val="1"/>
      <w:color w:val="4a66ac" w:themeColor="accent1"/>
      <w:sz w:val="16"/>
      <w:szCs w:val="16"/>
      <w:lang w:eastAsia="el-GR" w:val="fr-FR"/>
    </w:rPr>
  </w:style>
  <w:style w:type="paragraph" w:styleId="TDC1">
    <w:name w:val="toc 1"/>
    <w:basedOn w:val="Normal"/>
    <w:next w:val="Normal"/>
    <w:autoRedefine w:val="1"/>
    <w:uiPriority w:val="39"/>
    <w:unhideWhenUsed w:val="1"/>
    <w:rsid w:val="00CC2455"/>
    <w:pPr>
      <w:tabs>
        <w:tab w:val="right" w:leader="dot" w:pos="9350"/>
      </w:tabs>
      <w:spacing w:after="140" w:line="240" w:lineRule="auto"/>
      <w:ind w:right="-1"/>
    </w:pPr>
    <w:rPr>
      <w:b w:val="1"/>
      <w:bCs w:val="1"/>
      <w:sz w:val="26"/>
      <w:szCs w:val="26"/>
    </w:rPr>
  </w:style>
  <w:style w:type="table" w:styleId="FinancialTable" w:customStyle="1">
    <w:name w:val="Financial Table"/>
    <w:basedOn w:val="Tablanormal"/>
    <w:uiPriority w:val="99"/>
    <w:rsid w:val="0046326B"/>
    <w:pPr>
      <w:spacing w:after="60" w:before="60" w:line="240" w:lineRule="auto"/>
      <w:jc w:val="both"/>
    </w:pPr>
    <w:rPr>
      <w:rFonts w:ascii="Calibri" w:cs="Calibri" w:eastAsia="Calibri" w:hAnsi="Calibri"/>
      <w:color w:val="4c483d"/>
      <w:lang w:eastAsia="el-GR" w:val="fr-FR"/>
    </w:rPr>
    <w:tblPr>
      <w:tblStyleRowBandSize w:val="1"/>
      <w:tblBorders>
        <w:top w:color="9197cf" w:space="0" w:sz="4" w:themeColor="text2" w:themeTint="000066" w:val="single"/>
        <w:left w:color="9197cf" w:space="0" w:sz="4" w:themeColor="text2" w:themeTint="000066" w:val="single"/>
        <w:bottom w:color="9197cf" w:space="0" w:sz="4" w:themeColor="text2" w:themeTint="000066" w:val="single"/>
        <w:right w:color="9197cf" w:space="0" w:sz="4" w:themeColor="text2" w:themeTint="000066" w:val="single"/>
        <w:insideV w:color="9197cf" w:space="0" w:sz="4" w:themeColor="text2" w:themeTint="000066" w:val="single"/>
      </w:tblBorders>
    </w:tblPr>
    <w:tblStylePr w:type="firstRow">
      <w:pPr>
        <w:wordWrap w:val="1"/>
        <w:spacing w:after="0" w:afterAutospacing="0" w:afterLines="0" w:before="0" w:beforeAutospacing="0" w:beforeLines="0"/>
        <w:jc w:val="center"/>
      </w:pPr>
      <w:rPr>
        <w:rFonts w:asciiTheme="majorHAnsi" w:hAnsiTheme="majorHAnsi"/>
        <w:b w:val="1"/>
        <w:color w:val="ffffff" w:themeColor="background1"/>
        <w:sz w:val="22"/>
      </w:rPr>
      <w:tblPr/>
      <w:tcPr>
        <w:shd w:color="auto" w:fill="4a66ac" w:themeFill="accent1" w:val="clear"/>
        <w:vAlign w:val="center"/>
      </w:tcPr>
    </w:tblStylePr>
    <w:tblStylePr w:type="lastRow">
      <w:rPr>
        <w:rFonts w:asciiTheme="majorHAnsi" w:hAnsiTheme="majorHAnsi"/>
        <w:b w:val="1"/>
        <w:caps w:val="1"/>
        <w:smallCaps w:val="0"/>
        <w:color w:val="4a66ac" w:themeColor="accent1"/>
        <w:sz w:val="22"/>
      </w:rPr>
      <w:tblPr/>
      <w:tcPr>
        <w:tcBorders>
          <w:top w:space="0" w:sz="0" w:val="nil"/>
        </w:tcBorders>
      </w:tcPr>
    </w:tblStylePr>
    <w:tblStylePr w:type="firstCol">
      <w:rPr>
        <w:rFonts w:ascii="Calibri Light" w:hAnsi="Calibri Light"/>
        <w:sz w:val="22"/>
      </w:rPr>
    </w:tblStylePr>
    <w:tblStylePr w:type="band1Horz">
      <w:tblPr/>
      <w:tcPr>
        <w:shd w:color="auto" w:fill="ffffff" w:themeFill="background1" w:val="clear"/>
      </w:tcPr>
    </w:tblStylePr>
    <w:tblStylePr w:type="band2Horz">
      <w:tblPr/>
      <w:tcPr>
        <w:shd w:color="auto" w:fill="e5e8ed" w:themeFill="accent4" w:themeFillTint="000033" w:val="clear"/>
      </w:tcPr>
    </w:tblStylePr>
  </w:style>
  <w:style w:type="paragraph" w:styleId="Encabezado">
    <w:name w:val="header"/>
    <w:basedOn w:val="Normal"/>
    <w:link w:val="EncabezadoCar"/>
    <w:uiPriority w:val="99"/>
    <w:unhideWhenUsed w:val="1"/>
    <w:rsid w:val="001D35F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D35F4"/>
    <w:rPr>
      <w:rFonts w:ascii="Calibri Light" w:cs="Calibri" w:eastAsia="Calibri" w:hAnsi="Calibri Light"/>
      <w:color w:val="4c483d"/>
      <w:lang w:eastAsia="el-GR" w:val="fr-FR"/>
    </w:rPr>
  </w:style>
  <w:style w:type="character" w:styleId="Textodelmarcadordeposicin">
    <w:name w:val="Placeholder Text"/>
    <w:basedOn w:val="Fuentedeprrafopredeter"/>
    <w:uiPriority w:val="99"/>
    <w:semiHidden w:val="1"/>
    <w:rsid w:val="001D35F4"/>
    <w:rPr>
      <w:color w:val="808080"/>
    </w:rPr>
  </w:style>
  <w:style w:type="character" w:styleId="Ttulo3Car" w:customStyle="1">
    <w:name w:val="Título 3 Car"/>
    <w:basedOn w:val="Fuentedeprrafopredeter"/>
    <w:link w:val="Ttulo3"/>
    <w:uiPriority w:val="9"/>
    <w:rsid w:val="001111EC"/>
    <w:rPr>
      <w:rFonts w:asciiTheme="majorHAnsi" w:cstheme="majorBidi" w:eastAsiaTheme="majorEastAsia" w:hAnsiTheme="majorHAnsi"/>
      <w:b w:val="1"/>
      <w:color w:val="595959" w:themeColor="text1" w:themeTint="0000A6"/>
      <w:sz w:val="24"/>
      <w:szCs w:val="24"/>
      <w:lang w:eastAsia="el-GR" w:val="fr-FR"/>
    </w:rPr>
  </w:style>
  <w:style w:type="paragraph" w:styleId="TtuloTDC">
    <w:name w:val="TOC Heading"/>
    <w:basedOn w:val="Ttulo1"/>
    <w:next w:val="Normal"/>
    <w:uiPriority w:val="39"/>
    <w:unhideWhenUsed w:val="1"/>
    <w:qFormat w:val="1"/>
    <w:rsid w:val="000379D5"/>
    <w:pPr>
      <w:pBdr>
        <w:bottom w:color="auto" w:space="0" w:sz="0" w:val="none"/>
      </w:pBdr>
      <w:spacing w:after="0" w:before="240" w:line="259" w:lineRule="auto"/>
      <w:jc w:val="left"/>
      <w:outlineLvl w:val="9"/>
    </w:pPr>
    <w:rPr>
      <w:color w:val="374c80" w:themeColor="accent1" w:themeShade="0000BF"/>
      <w:sz w:val="32"/>
      <w:szCs w:val="32"/>
      <w:lang w:eastAsia="es-ES" w:val="es-ES"/>
    </w:rPr>
  </w:style>
  <w:style w:type="paragraph" w:styleId="TDC2">
    <w:name w:val="toc 2"/>
    <w:basedOn w:val="Normal"/>
    <w:next w:val="Normal"/>
    <w:autoRedefine w:val="1"/>
    <w:uiPriority w:val="39"/>
    <w:unhideWhenUsed w:val="1"/>
    <w:rsid w:val="000379D5"/>
    <w:pPr>
      <w:spacing w:after="100"/>
      <w:ind w:left="220"/>
    </w:pPr>
  </w:style>
  <w:style w:type="character" w:styleId="Hipervnculo">
    <w:name w:val="Hyperlink"/>
    <w:basedOn w:val="Fuentedeprrafopredeter"/>
    <w:uiPriority w:val="99"/>
    <w:unhideWhenUsed w:val="1"/>
    <w:rsid w:val="000379D5"/>
    <w:rPr>
      <w:color w:val="9454c3" w:themeColor="hyperlink"/>
      <w:u w:val="single"/>
    </w:rPr>
  </w:style>
  <w:style w:type="table" w:styleId="Tablaconcuadrcula">
    <w:name w:val="Table Grid"/>
    <w:basedOn w:val="Tablanormal"/>
    <w:uiPriority w:val="39"/>
    <w:rsid w:val="00D97452"/>
    <w:pPr>
      <w:spacing w:after="60" w:before="60" w:line="240" w:lineRule="auto"/>
    </w:pPr>
    <w:rPr>
      <w:rFonts w:ascii="Calibri Light" w:hAnsi="Calibri Ligh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D97452"/>
    <w:pPr>
      <w:spacing w:after="0" w:line="240" w:lineRule="auto"/>
      <w:jc w:val="both"/>
    </w:pPr>
    <w:rPr>
      <w:rFonts w:ascii="Calibri Light" w:cs="Calibri" w:eastAsia="Calibri" w:hAnsi="Calibri Light"/>
      <w:color w:val="4c483d"/>
      <w:lang w:eastAsia="el-GR" w:val="fr-FR"/>
    </w:rPr>
  </w:style>
  <w:style w:type="table" w:styleId="MIETC-Simpletable" w:customStyle="1">
    <w:name w:val="MIETC - Simple table"/>
    <w:basedOn w:val="Tablanormal"/>
    <w:uiPriority w:val="99"/>
    <w:rsid w:val="0097386A"/>
    <w:pPr>
      <w:spacing w:after="60" w:before="60" w:line="240" w:lineRule="auto"/>
    </w:pPr>
    <w:rPr>
      <w:rFonts w:ascii="Calibri Light" w:hAnsi="Calibri Ligh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rFonts w:ascii="Calibri Light" w:hAnsi="Calibri Light"/>
        <w:b w:val="1"/>
        <w:color w:val="auto"/>
        <w:sz w:val="22"/>
      </w:rPr>
    </w:tblStylePr>
  </w:style>
  <w:style w:type="table" w:styleId="MIETC-Columnheading" w:customStyle="1">
    <w:name w:val="MIETC - Column heading"/>
    <w:basedOn w:val="Tablanormal"/>
    <w:uiPriority w:val="99"/>
    <w:rsid w:val="0046326B"/>
    <w:pPr>
      <w:spacing w:after="60" w:before="60" w:line="240" w:lineRule="auto"/>
    </w:pPr>
    <w:rPr>
      <w:rFonts w:ascii="Calibri Light" w:hAnsi="Calibri Light"/>
    </w:rPr>
    <w:tblPr>
      <w:tblStyleRow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color w:val="ffffff" w:themeColor="background1"/>
      </w:rPr>
      <w:tblPr/>
      <w:tcPr>
        <w:shd w:color="auto" w:fill="4a66ac" w:themeFill="accent1" w:val="clear"/>
      </w:tcPr>
    </w:tblStylePr>
    <w:tblStylePr w:type="firstCol">
      <w:rPr>
        <w:rFonts w:ascii="Calibri Light" w:hAnsi="Calibri Light"/>
        <w:sz w:val="22"/>
      </w:rPr>
    </w:tblStylePr>
    <w:tblStylePr w:type="band2Horz">
      <w:tblPr/>
      <w:tcPr>
        <w:shd w:color="auto" w:fill="e5e8ed" w:themeFill="accent4" w:themeFillTint="000033" w:val="clear"/>
      </w:tcPr>
    </w:tblStylePr>
  </w:style>
  <w:style w:type="table" w:styleId="Tablaconcuadrcula4-nfasis1">
    <w:name w:val="Grid Table 4 Accent 1"/>
    <w:basedOn w:val="Tablanormal"/>
    <w:uiPriority w:val="49"/>
    <w:rsid w:val="0097386A"/>
    <w:pPr>
      <w:spacing w:after="0" w:line="240" w:lineRule="auto"/>
    </w:pPr>
    <w:tblPr>
      <w:tblStyleRowBandSize w:val="1"/>
      <w:tblStyleColBandSize w:val="1"/>
      <w:tblBorders>
        <w:top w:color="90a1cf" w:space="0" w:sz="4" w:themeColor="accent1" w:themeTint="000099" w:val="single"/>
        <w:left w:color="90a1cf" w:space="0" w:sz="4" w:themeColor="accent1" w:themeTint="000099" w:val="single"/>
        <w:bottom w:color="90a1cf" w:space="0" w:sz="4" w:themeColor="accent1" w:themeTint="000099" w:val="single"/>
        <w:right w:color="90a1cf" w:space="0" w:sz="4" w:themeColor="accent1" w:themeTint="000099" w:val="single"/>
        <w:insideH w:color="90a1cf" w:space="0" w:sz="4" w:themeColor="accent1" w:themeTint="000099" w:val="single"/>
        <w:insideV w:color="90a1cf" w:space="0" w:sz="4" w:themeColor="accent1" w:themeTint="000099" w:val="single"/>
      </w:tblBorders>
    </w:tblPr>
    <w:tblStylePr w:type="firstRow">
      <w:rPr>
        <w:b w:val="1"/>
        <w:bCs w:val="1"/>
        <w:color w:val="ffffff" w:themeColor="background1"/>
      </w:rPr>
      <w:tblPr/>
      <w:tcPr>
        <w:tcBorders>
          <w:top w:color="4a66ac" w:space="0" w:sz="4" w:themeColor="accent1" w:val="single"/>
          <w:left w:color="4a66ac" w:space="0" w:sz="4" w:themeColor="accent1" w:val="single"/>
          <w:bottom w:color="4a66ac" w:space="0" w:sz="4" w:themeColor="accent1" w:val="single"/>
          <w:right w:color="4a66ac" w:space="0" w:sz="4" w:themeColor="accent1" w:val="single"/>
          <w:insideH w:space="0" w:sz="0" w:val="nil"/>
          <w:insideV w:space="0" w:sz="0" w:val="nil"/>
        </w:tcBorders>
        <w:shd w:color="auto" w:fill="4a66ac" w:themeFill="accent1" w:val="clear"/>
      </w:tcPr>
    </w:tblStylePr>
    <w:tblStylePr w:type="lastRow">
      <w:rPr>
        <w:b w:val="1"/>
        <w:bCs w:val="1"/>
      </w:rPr>
      <w:tblPr/>
      <w:tcPr>
        <w:tcBorders>
          <w:top w:color="4a66ac" w:space="0" w:sz="4" w:themeColor="accent1" w:val="double"/>
        </w:tcBorders>
      </w:tcPr>
    </w:tblStylePr>
    <w:tblStylePr w:type="firstCol">
      <w:rPr>
        <w:b w:val="1"/>
        <w:bCs w:val="1"/>
      </w:rPr>
    </w:tblStylePr>
    <w:tblStylePr w:type="lastCol">
      <w:rPr>
        <w:b w:val="1"/>
        <w:bCs w:val="1"/>
      </w:rPr>
    </w:tblStylePr>
    <w:tblStylePr w:type="band1Vert">
      <w:tblPr/>
      <w:tcPr>
        <w:shd w:color="auto" w:fill="d9dfef" w:themeFill="accent1" w:themeFillTint="000033" w:val="clear"/>
      </w:tcPr>
    </w:tblStylePr>
    <w:tblStylePr w:type="band1Horz">
      <w:tblPr/>
      <w:tcPr>
        <w:shd w:color="auto" w:fill="d9dfef" w:themeFill="accent1" w:themeFillTint="000033" w:val="clear"/>
      </w:tcPr>
    </w:tblStylePr>
  </w:style>
  <w:style w:type="table" w:styleId="MIETC-Rowheadings" w:customStyle="1">
    <w:name w:val="MIETC - Row headings"/>
    <w:basedOn w:val="Tablanormal"/>
    <w:uiPriority w:val="99"/>
    <w:rsid w:val="00FC24EB"/>
    <w:pPr>
      <w:spacing w:after="60" w:before="60" w:line="240" w:lineRule="auto"/>
    </w:pPr>
    <w:tblPr>
      <w:tblStyleRow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shd w:color="auto" w:fill="ffffff" w:themeFill="background1" w:val="clear"/>
    </w:tcPr>
    <w:tblStylePr w:type="firstRow">
      <w:rPr>
        <w:rFonts w:ascii="Calibri Light" w:hAnsi="Calibri Light"/>
        <w:b w:val="1"/>
        <w:color w:val="ffffff" w:themeColor="background1"/>
        <w:sz w:val="22"/>
      </w:rPr>
      <w:tblPr/>
      <w:tcPr>
        <w:shd w:color="auto" w:fill="4a66ac" w:themeFill="accent1" w:val="clear"/>
      </w:tcPr>
    </w:tblStylePr>
    <w:tblStylePr w:type="firstCol">
      <w:rPr>
        <w:rFonts w:ascii="Calibri Light" w:hAnsi="Calibri Light"/>
        <w:b w:val="1"/>
        <w:sz w:val="22"/>
      </w:rPr>
      <w:tblPr/>
      <w:tcPr>
        <w:shd w:color="auto" w:fill="4a66ac" w:themeFill="accent1" w:val="clear"/>
      </w:tcPr>
    </w:tblStylePr>
    <w:tblStylePr w:type="band2Horz">
      <w:tblPr/>
      <w:tcPr>
        <w:shd w:color="auto" w:fill="e5e8ed" w:themeFill="accent4" w:themeFillTint="000033" w:val="clear"/>
      </w:tcPr>
    </w:tblStylePr>
  </w:style>
  <w:style w:type="paragraph" w:styleId="TDC3">
    <w:name w:val="toc 3"/>
    <w:basedOn w:val="Normal"/>
    <w:next w:val="Normal"/>
    <w:autoRedefine w:val="1"/>
    <w:uiPriority w:val="39"/>
    <w:unhideWhenUsed w:val="1"/>
    <w:rsid w:val="0045279B"/>
    <w:pPr>
      <w:spacing w:after="100"/>
      <w:ind w:left="440"/>
    </w:pPr>
  </w:style>
  <w:style w:type="paragraph" w:styleId="Prrafodelista">
    <w:name w:val="List Paragraph"/>
    <w:basedOn w:val="Normal"/>
    <w:uiPriority w:val="34"/>
    <w:qFormat w:val="1"/>
    <w:rsid w:val="00C50D75"/>
    <w:pPr>
      <w:spacing w:after="160" w:line="259" w:lineRule="auto"/>
      <w:ind w:left="720"/>
      <w:contextualSpacing w:val="1"/>
      <w:jc w:val="left"/>
    </w:pPr>
    <w:rPr>
      <w:rFonts w:cstheme="minorBidi" w:eastAsiaTheme="minorHAnsi"/>
      <w:color w:val="auto"/>
      <w:lang w:eastAsia="en-US" w:val="es-ES"/>
    </w:rPr>
  </w:style>
  <w:style w:type="character" w:styleId="Ttulo4Car" w:customStyle="1">
    <w:name w:val="Título 4 Car"/>
    <w:basedOn w:val="Fuentedeprrafopredeter"/>
    <w:link w:val="Ttulo4"/>
    <w:uiPriority w:val="9"/>
    <w:rsid w:val="00363F8C"/>
    <w:rPr>
      <w:rFonts w:asciiTheme="majorHAnsi" w:cstheme="majorBidi" w:eastAsiaTheme="majorEastAsia" w:hAnsiTheme="majorHAnsi"/>
      <w:i w:val="1"/>
      <w:iCs w:val="1"/>
      <w:color w:val="374c80" w:themeColor="accent1" w:themeShade="0000BF"/>
      <w:szCs w:val="20"/>
      <w:lang w:val="en-GB"/>
    </w:rPr>
  </w:style>
  <w:style w:type="character" w:styleId="Ttulo5Car" w:customStyle="1">
    <w:name w:val="Título 5 Car"/>
    <w:basedOn w:val="Fuentedeprrafopredeter"/>
    <w:link w:val="Ttulo5"/>
    <w:uiPriority w:val="9"/>
    <w:rsid w:val="00A15562"/>
    <w:rPr>
      <w:rFonts w:asciiTheme="majorHAnsi" w:cstheme="majorBidi" w:eastAsiaTheme="majorEastAsia" w:hAnsiTheme="majorHAnsi"/>
      <w:color w:val="374c80" w:themeColor="accent1" w:themeShade="0000BF"/>
      <w:szCs w:val="20"/>
      <w:lang w:val="en-GB"/>
    </w:rPr>
  </w:style>
  <w:style w:type="paragraph" w:styleId="Subtitle">
    <w:name w:val="Subtitle"/>
    <w:basedOn w:val="Normal"/>
    <w:next w:val="Normal"/>
    <w:pPr>
      <w:spacing w:after="0" w:line="240" w:lineRule="auto"/>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 Id="rId3"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Ro8LDjMTsY1c7UoedeaJVzjJhg==">AMUW2mWPZSwGr4WN7CAxKQ4sxL5TxeOhIncltOx4jIPMhNJFu2EEQwwf2qdPddGtN/VuwlsX0iO7ukhaYqMrJMsIvN2oJM4ZPOmZofcgR1FWzrS4HURL5O8ZOm3Ix+RXAfn2GOObA9XiUaDv8AjN9Uq7hoKELPDqoiP2bGUaiPUZSYQILvF+lhs=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2020-06-05T12:54:00Z</dcterms:created>
  <dc:creator>Angel Duarte</dc:creator>
</cp:coreProperties>
</file>